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0F" w:rsidRPr="00B37739" w:rsidRDefault="00D830BF" w:rsidP="00C70BD5">
      <w:pPr>
        <w:pStyle w:val="a3"/>
        <w:spacing w:line="312" w:lineRule="auto"/>
        <w:rPr>
          <w:szCs w:val="24"/>
        </w:rPr>
      </w:pPr>
      <w:r w:rsidRPr="00B37739">
        <w:rPr>
          <w:szCs w:val="24"/>
        </w:rPr>
        <w:t xml:space="preserve">ДОПОЛНИТЕЛЬНОЕ СОГЛАШЕНИЕ № </w:t>
      </w:r>
      <w:r w:rsidR="00AB44AB">
        <w:rPr>
          <w:szCs w:val="24"/>
        </w:rPr>
        <w:t>1</w:t>
      </w:r>
    </w:p>
    <w:p w:rsidR="00C70BD5" w:rsidRPr="00B37739" w:rsidRDefault="00D830BF" w:rsidP="00C70BD5">
      <w:pPr>
        <w:pStyle w:val="a3"/>
        <w:spacing w:line="312" w:lineRule="auto"/>
        <w:rPr>
          <w:szCs w:val="24"/>
        </w:rPr>
      </w:pPr>
      <w:r w:rsidRPr="00B37739">
        <w:rPr>
          <w:szCs w:val="24"/>
        </w:rPr>
        <w:t xml:space="preserve">К </w:t>
      </w:r>
      <w:r w:rsidR="00C70BD5" w:rsidRPr="00B37739">
        <w:rPr>
          <w:szCs w:val="24"/>
        </w:rPr>
        <w:t>ДОГОВОР</w:t>
      </w:r>
      <w:r w:rsidRPr="00B37739">
        <w:rPr>
          <w:szCs w:val="24"/>
        </w:rPr>
        <w:t>У</w:t>
      </w:r>
      <w:r w:rsidR="00C70BD5" w:rsidRPr="00B37739">
        <w:rPr>
          <w:szCs w:val="24"/>
        </w:rPr>
        <w:t xml:space="preserve"> ПОСТАВКИ №</w:t>
      </w:r>
      <w:r w:rsidR="000B46BB" w:rsidRPr="00B37739">
        <w:rPr>
          <w:szCs w:val="24"/>
        </w:rPr>
        <w:t xml:space="preserve"> </w:t>
      </w:r>
      <w:r w:rsidR="00D34DCB">
        <w:t>______</w:t>
      </w:r>
    </w:p>
    <w:p w:rsidR="00744D1C" w:rsidRPr="00B37739" w:rsidRDefault="00744D1C" w:rsidP="00C70BD5">
      <w:pPr>
        <w:pStyle w:val="a3"/>
        <w:spacing w:line="312" w:lineRule="auto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4"/>
        <w:gridCol w:w="4914"/>
      </w:tblGrid>
      <w:tr w:rsidR="00C70BD5" w:rsidRPr="00B37739">
        <w:tc>
          <w:tcPr>
            <w:tcW w:w="4914" w:type="dxa"/>
          </w:tcPr>
          <w:p w:rsidR="00C70BD5" w:rsidRPr="00B37739" w:rsidRDefault="00C70BD5" w:rsidP="00C10ACC">
            <w:pPr>
              <w:spacing w:line="312" w:lineRule="auto"/>
              <w:ind w:right="-51"/>
              <w:rPr>
                <w:b/>
              </w:rPr>
            </w:pPr>
            <w:r w:rsidRPr="00B37739">
              <w:t>г. Москва</w:t>
            </w:r>
          </w:p>
        </w:tc>
        <w:tc>
          <w:tcPr>
            <w:tcW w:w="4914" w:type="dxa"/>
          </w:tcPr>
          <w:p w:rsidR="00C70BD5" w:rsidRPr="00B37739" w:rsidRDefault="00C70BD5" w:rsidP="00BC12AB">
            <w:pPr>
              <w:spacing w:line="312" w:lineRule="auto"/>
              <w:ind w:right="-51"/>
              <w:jc w:val="right"/>
              <w:rPr>
                <w:b/>
              </w:rPr>
            </w:pPr>
            <w:r w:rsidRPr="00B37739">
              <w:t>«</w:t>
            </w:r>
            <w:r w:rsidR="00BC12AB">
              <w:t>01</w:t>
            </w:r>
            <w:r w:rsidRPr="00B37739">
              <w:t>»</w:t>
            </w:r>
            <w:r w:rsidR="002B2A32" w:rsidRPr="00B37739">
              <w:t xml:space="preserve"> </w:t>
            </w:r>
            <w:r w:rsidR="00BC12AB">
              <w:t>января</w:t>
            </w:r>
            <w:r w:rsidR="002F0BD9" w:rsidRPr="00B37739">
              <w:rPr>
                <w:lang w:val="en-US"/>
              </w:rPr>
              <w:t xml:space="preserve"> </w:t>
            </w:r>
            <w:r w:rsidRPr="00B37739">
              <w:t>20</w:t>
            </w:r>
            <w:r w:rsidR="00BC12AB">
              <w:t>25</w:t>
            </w:r>
            <w:r w:rsidRPr="00B37739">
              <w:t xml:space="preserve"> года</w:t>
            </w:r>
          </w:p>
        </w:tc>
      </w:tr>
    </w:tbl>
    <w:p w:rsidR="00E1690F" w:rsidRPr="00B37739" w:rsidRDefault="00C70BD5" w:rsidP="00CD6529">
      <w:pPr>
        <w:spacing w:line="312" w:lineRule="auto"/>
        <w:ind w:right="-51"/>
        <w:jc w:val="both"/>
        <w:rPr>
          <w:lang w:val="en-US"/>
        </w:rPr>
      </w:pPr>
      <w:r w:rsidRPr="00B37739">
        <w:tab/>
      </w:r>
    </w:p>
    <w:p w:rsidR="009B085B" w:rsidRPr="00B37739" w:rsidRDefault="009B085B" w:rsidP="00966DA0">
      <w:pPr>
        <w:spacing w:line="276" w:lineRule="auto"/>
        <w:ind w:right="-51" w:firstLine="720"/>
        <w:jc w:val="both"/>
        <w:rPr>
          <w:bCs/>
        </w:rPr>
      </w:pPr>
      <w:r w:rsidRPr="00B37739">
        <w:rPr>
          <w:b/>
          <w:bCs/>
        </w:rPr>
        <w:t>Акционерное общество «</w:t>
      </w:r>
      <w:r w:rsidR="00BC12AB">
        <w:rPr>
          <w:b/>
          <w:bCs/>
        </w:rPr>
        <w:t>____</w:t>
      </w:r>
      <w:r w:rsidRPr="00B37739">
        <w:rPr>
          <w:b/>
          <w:bCs/>
        </w:rPr>
        <w:t>» (АО «</w:t>
      </w:r>
      <w:r w:rsidR="00BC12AB">
        <w:rPr>
          <w:b/>
          <w:bCs/>
        </w:rPr>
        <w:t>___</w:t>
      </w:r>
      <w:r w:rsidRPr="00B37739">
        <w:rPr>
          <w:b/>
          <w:bCs/>
        </w:rPr>
        <w:t>»)</w:t>
      </w:r>
      <w:r w:rsidRPr="00B37739">
        <w:rPr>
          <w:bCs/>
        </w:rPr>
        <w:t xml:space="preserve">, именуемое в дальнейшем «Поставщик», в лице Генерального директора </w:t>
      </w:r>
      <w:r w:rsidR="00BC12AB">
        <w:rPr>
          <w:bCs/>
        </w:rPr>
        <w:t>____</w:t>
      </w:r>
      <w:r w:rsidRPr="00B37739">
        <w:rPr>
          <w:bCs/>
        </w:rPr>
        <w:t>, действующего на основании Устава, с одной стороны, и</w:t>
      </w:r>
      <w:r w:rsidR="0020341E" w:rsidRPr="00B37739">
        <w:rPr>
          <w:bCs/>
        </w:rPr>
        <w:t xml:space="preserve"> </w:t>
      </w:r>
    </w:p>
    <w:p w:rsidR="00CD6529" w:rsidRPr="00B37739" w:rsidRDefault="00AB44AB" w:rsidP="00966DA0">
      <w:pPr>
        <w:spacing w:line="276" w:lineRule="auto"/>
        <w:ind w:right="-51" w:firstLine="720"/>
        <w:jc w:val="both"/>
      </w:pPr>
      <w:r w:rsidRPr="001E22D5">
        <w:rPr>
          <w:b/>
        </w:rPr>
        <w:t xml:space="preserve">Общество с ограниченной ответственностью </w:t>
      </w:r>
      <w:r>
        <w:rPr>
          <w:b/>
        </w:rPr>
        <w:t>«</w:t>
      </w:r>
      <w:r w:rsidRPr="001E22D5">
        <w:rPr>
          <w:b/>
        </w:rPr>
        <w:t xml:space="preserve">Разрез </w:t>
      </w:r>
      <w:r>
        <w:rPr>
          <w:b/>
        </w:rPr>
        <w:t>«Саяно-Партизанский» (</w:t>
      </w:r>
      <w:r w:rsidRPr="001E22D5">
        <w:rPr>
          <w:b/>
        </w:rPr>
        <w:t xml:space="preserve">ООО </w:t>
      </w:r>
      <w:r>
        <w:rPr>
          <w:b/>
        </w:rPr>
        <w:t>«Разрез «Саяно-Партизанский»),</w:t>
      </w:r>
      <w:r w:rsidRPr="001D5CCB">
        <w:rPr>
          <w:b/>
        </w:rPr>
        <w:t xml:space="preserve"> </w:t>
      </w:r>
      <w:r w:rsidRPr="001D5CCB">
        <w:t xml:space="preserve">именуемое в дальнейшем «Покупатель», в лице Генерального директора </w:t>
      </w:r>
      <w:r>
        <w:t>Сычева Олега Владимировича</w:t>
      </w:r>
      <w:r w:rsidRPr="001E22D5">
        <w:t>,</w:t>
      </w:r>
      <w:r w:rsidRPr="003549FD">
        <w:t xml:space="preserve"> </w:t>
      </w:r>
      <w:r w:rsidR="00722508" w:rsidRPr="00B37739">
        <w:t xml:space="preserve"> действующего</w:t>
      </w:r>
      <w:r w:rsidR="001F4B65" w:rsidRPr="00B37739">
        <w:t xml:space="preserve"> на основании Устава</w:t>
      </w:r>
      <w:r w:rsidR="00CD6529" w:rsidRPr="00B37739">
        <w:t>, с другой стороны, совместно именуемые в дальнейшем «Стороны», заключили настоящ</w:t>
      </w:r>
      <w:r w:rsidR="00D830BF" w:rsidRPr="00B37739">
        <w:t xml:space="preserve">ее Дополнительное соглашение </w:t>
      </w:r>
      <w:r w:rsidR="00AB3732" w:rsidRPr="00B37739">
        <w:t xml:space="preserve">             </w:t>
      </w:r>
      <w:r w:rsidR="00D830BF" w:rsidRPr="00B37739">
        <w:t xml:space="preserve">№ </w:t>
      </w:r>
      <w:r w:rsidR="00586864">
        <w:t>1</w:t>
      </w:r>
      <w:r w:rsidR="00D830BF" w:rsidRPr="00B37739">
        <w:t xml:space="preserve"> </w:t>
      </w:r>
      <w:r w:rsidR="00AF3DF5">
        <w:t>(</w:t>
      </w:r>
      <w:r w:rsidR="00AF3DF5" w:rsidRPr="00B37739">
        <w:t>Далее – Дополнительное соглашение</w:t>
      </w:r>
      <w:r w:rsidR="00AF3DF5">
        <w:t>)</w:t>
      </w:r>
      <w:r w:rsidR="00AF3DF5" w:rsidRPr="00B37739">
        <w:t xml:space="preserve"> </w:t>
      </w:r>
      <w:r w:rsidR="00D830BF" w:rsidRPr="00B37739">
        <w:t>к</w:t>
      </w:r>
      <w:r w:rsidR="00CD6529" w:rsidRPr="00B37739">
        <w:t xml:space="preserve"> Договор</w:t>
      </w:r>
      <w:r w:rsidR="00D830BF" w:rsidRPr="00B37739">
        <w:t xml:space="preserve">у поставки № </w:t>
      </w:r>
      <w:r w:rsidR="00BC12AB">
        <w:t>_____</w:t>
      </w:r>
      <w:r w:rsidR="00D830BF" w:rsidRPr="00B37739">
        <w:t xml:space="preserve">от </w:t>
      </w:r>
      <w:r w:rsidR="00C05D22" w:rsidRPr="00B37739">
        <w:t>«</w:t>
      </w:r>
      <w:r w:rsidR="00BC12AB">
        <w:t>01</w:t>
      </w:r>
      <w:r w:rsidR="00C05D22" w:rsidRPr="00B37739">
        <w:t xml:space="preserve">» </w:t>
      </w:r>
      <w:r w:rsidR="00BC12AB">
        <w:t>января</w:t>
      </w:r>
      <w:r w:rsidR="00C05D22" w:rsidRPr="00B37739">
        <w:t xml:space="preserve"> </w:t>
      </w:r>
      <w:r w:rsidR="00BC12AB">
        <w:t>2025</w:t>
      </w:r>
      <w:r w:rsidR="00D830BF" w:rsidRPr="00B37739">
        <w:t xml:space="preserve"> </w:t>
      </w:r>
      <w:r w:rsidR="00C05D22" w:rsidRPr="00B37739">
        <w:t xml:space="preserve">года </w:t>
      </w:r>
      <w:r w:rsidR="00D830BF" w:rsidRPr="00B37739">
        <w:t>(</w:t>
      </w:r>
      <w:r w:rsidR="00AF3DF5">
        <w:t>далее-Договор поставки</w:t>
      </w:r>
      <w:r w:rsidR="00D830BF" w:rsidRPr="00B37739">
        <w:t xml:space="preserve">) </w:t>
      </w:r>
      <w:r w:rsidR="00CD6529" w:rsidRPr="00B37739">
        <w:t xml:space="preserve"> о нижеследующем:</w:t>
      </w:r>
    </w:p>
    <w:p w:rsidR="003213C9" w:rsidRPr="00B37739" w:rsidRDefault="003213C9" w:rsidP="00966DA0">
      <w:pPr>
        <w:spacing w:line="276" w:lineRule="auto"/>
        <w:ind w:right="-51"/>
        <w:jc w:val="both"/>
      </w:pPr>
    </w:p>
    <w:p w:rsidR="00432264" w:rsidRPr="00B37739" w:rsidRDefault="00432264" w:rsidP="00966DA0">
      <w:pPr>
        <w:pStyle w:val="af"/>
        <w:numPr>
          <w:ilvl w:val="0"/>
          <w:numId w:val="17"/>
        </w:numPr>
        <w:spacing w:line="276" w:lineRule="auto"/>
        <w:ind w:left="0" w:right="-51" w:firstLine="720"/>
        <w:jc w:val="both"/>
      </w:pPr>
      <w:r w:rsidRPr="00B37739">
        <w:t>Дополнить Ст.</w:t>
      </w:r>
      <w:bookmarkStart w:id="0" w:name="_GoBack"/>
      <w:bookmarkEnd w:id="0"/>
      <w:r w:rsidRPr="00B37739">
        <w:rPr>
          <w:lang w:val="en-US"/>
        </w:rPr>
        <w:t>I</w:t>
      </w:r>
      <w:r w:rsidRPr="00B37739">
        <w:t xml:space="preserve">  «Предмет договора» пунктами следующего содержания:</w:t>
      </w:r>
    </w:p>
    <w:p w:rsidR="00432264" w:rsidRPr="00B37739" w:rsidRDefault="00432264" w:rsidP="00432264">
      <w:pPr>
        <w:autoSpaceDE w:val="0"/>
        <w:autoSpaceDN w:val="0"/>
        <w:adjustRightInd w:val="0"/>
        <w:jc w:val="both"/>
        <w:rPr>
          <w:rFonts w:eastAsia="Calibri"/>
        </w:rPr>
      </w:pPr>
      <w:r w:rsidRPr="00B37739">
        <w:rPr>
          <w:rFonts w:eastAsia="Calibri"/>
        </w:rPr>
        <w:t xml:space="preserve">              1.2. Наименование, количество, срок и условия поставки, условия оплаты и цена каждой партии Товара, подлежащей поставке, а также наименование грузополучателя и пункт назначения согласовываются Сторонами в Приложениях (далее - «Приложение»), для каждого периода поставки Товара. Партией Товара является объем поставки Товара по одному Приложению.</w:t>
      </w:r>
      <w:r w:rsidRPr="00B37739">
        <w:rPr>
          <w:rFonts w:eastAsia="Calibri"/>
          <w:b/>
        </w:rPr>
        <w:t xml:space="preserve"> </w:t>
      </w:r>
      <w:r w:rsidRPr="00B37739">
        <w:rPr>
          <w:rFonts w:eastAsia="Calibri"/>
        </w:rPr>
        <w:t>Периодом поставки считается один календарный месяц, если иное не установлено в Приложении.</w:t>
      </w:r>
    </w:p>
    <w:p w:rsidR="00432264" w:rsidRPr="00B37739" w:rsidRDefault="00432264" w:rsidP="00432264">
      <w:pPr>
        <w:autoSpaceDE w:val="0"/>
        <w:autoSpaceDN w:val="0"/>
        <w:adjustRightInd w:val="0"/>
        <w:jc w:val="both"/>
        <w:rPr>
          <w:rFonts w:eastAsia="Calibri"/>
        </w:rPr>
      </w:pPr>
      <w:r w:rsidRPr="00B37739">
        <w:rPr>
          <w:rFonts w:eastAsia="Calibri"/>
        </w:rPr>
        <w:t xml:space="preserve">             1.3. Поставляемый Товар по своему качеству должен соответствовать действующим ГОСТам завода изготовителя и подтверждаться паспортом качества (сертификатом) завода изготовителя.</w:t>
      </w:r>
    </w:p>
    <w:p w:rsidR="00432264" w:rsidRPr="00B37739" w:rsidRDefault="00432264" w:rsidP="00432264">
      <w:pPr>
        <w:spacing w:line="240" w:lineRule="atLeast"/>
        <w:jc w:val="both"/>
        <w:rPr>
          <w:b/>
          <w:i/>
        </w:rPr>
      </w:pPr>
      <w:r w:rsidRPr="00B37739">
        <w:t xml:space="preserve">            1.4. Поставщик обязан передать Покупателю Товар, обусловленный настоящим Договором, в срок, указанный в соответствующем Приложении к настоящему Договору. В случае нарушения Поставщиком сроков поставки Товара, Поставщик обязан письменно уведомить Покупателя о новых сроках поставки, в этом случае </w:t>
      </w:r>
      <w:r w:rsidR="00BC12AB" w:rsidRPr="00B37739">
        <w:t>ответственность Поставщика,</w:t>
      </w:r>
      <w:r w:rsidRPr="00B37739">
        <w:t xml:space="preserve"> предусмотренная </w:t>
      </w:r>
      <w:r w:rsidR="00BC12AB" w:rsidRPr="00B37739">
        <w:t>настоящим договором,</w:t>
      </w:r>
      <w:r w:rsidRPr="00B37739">
        <w:t xml:space="preserve"> сохраняется.</w:t>
      </w:r>
    </w:p>
    <w:p w:rsidR="00432264" w:rsidRPr="00B37739" w:rsidRDefault="00432264" w:rsidP="00432264">
      <w:pPr>
        <w:spacing w:line="240" w:lineRule="atLeast"/>
        <w:jc w:val="both"/>
      </w:pPr>
      <w:r w:rsidRPr="00B37739">
        <w:t xml:space="preserve"> Покупатель вправе отказаться от принятия Товара, поставленного после указанной в Приложении даты, и потребовать возврата уплаченных за него денежных средств, письменно уведомив об этом Поставщика.</w:t>
      </w:r>
    </w:p>
    <w:p w:rsidR="00432264" w:rsidRPr="00B37739" w:rsidRDefault="00432264" w:rsidP="00432264">
      <w:pPr>
        <w:spacing w:line="240" w:lineRule="atLeast"/>
        <w:jc w:val="both"/>
      </w:pPr>
      <w:r w:rsidRPr="00B37739">
        <w:t>Денежные средства подлежат возврату Поставщиком не позднее 3 (трех рабочих) дней с даты получения Уведомления Покупателя.</w:t>
      </w:r>
    </w:p>
    <w:p w:rsidR="00432264" w:rsidRPr="00B37739" w:rsidRDefault="00432264" w:rsidP="00432264">
      <w:pPr>
        <w:spacing w:line="240" w:lineRule="atLeast"/>
        <w:jc w:val="both"/>
        <w:rPr>
          <w:rFonts w:eastAsia="Calibri"/>
        </w:rPr>
      </w:pPr>
      <w:r w:rsidRPr="00B37739">
        <w:t xml:space="preserve">           1.5. Поставщик гарантирует, что поставляемый по настоящему договору Товар не обременен правами третьих лиц, в том числе: не заложен, не находится под арестом, свободен от таможенных формальностей, а также свободен от иных обременений и не является предметом спора, и что Поставщик вправе распоряжаться данным Товаром, в том числе поставить его Покупателю в соответствии с условиями настоящего Договора. По требованию Покупателя Поставщик обязан предоставить ему документы, подтверждающие изложенные в настоящем пункте обстоятельства.</w:t>
      </w:r>
    </w:p>
    <w:p w:rsidR="00432264" w:rsidRPr="00B37739" w:rsidRDefault="00432264" w:rsidP="00432264">
      <w:pPr>
        <w:pStyle w:val="af"/>
        <w:spacing w:line="276" w:lineRule="auto"/>
        <w:ind w:right="-51"/>
        <w:jc w:val="both"/>
      </w:pPr>
    </w:p>
    <w:p w:rsidR="00432264" w:rsidRPr="00B37739" w:rsidRDefault="00432264" w:rsidP="00966DA0">
      <w:pPr>
        <w:pStyle w:val="af"/>
        <w:numPr>
          <w:ilvl w:val="0"/>
          <w:numId w:val="17"/>
        </w:numPr>
        <w:spacing w:line="276" w:lineRule="auto"/>
        <w:ind w:left="0" w:right="-51" w:firstLine="720"/>
        <w:jc w:val="both"/>
      </w:pPr>
      <w:r w:rsidRPr="00B37739">
        <w:t>Дополнить ст.</w:t>
      </w:r>
      <w:r w:rsidRPr="00B37739">
        <w:rPr>
          <w:lang w:val="en-US"/>
        </w:rPr>
        <w:t>II</w:t>
      </w:r>
      <w:r w:rsidRPr="00B37739">
        <w:t xml:space="preserve"> «Условия и порядок поставки (отгрузки, передачи) и приемки Товара» пунктами следующего содержания:</w:t>
      </w:r>
    </w:p>
    <w:p w:rsidR="00A71B1D" w:rsidRPr="009A5567" w:rsidRDefault="00A71B1D" w:rsidP="009A5567">
      <w:pPr>
        <w:pStyle w:val="af"/>
        <w:numPr>
          <w:ilvl w:val="1"/>
          <w:numId w:val="20"/>
        </w:numPr>
        <w:autoSpaceDE w:val="0"/>
        <w:autoSpaceDN w:val="0"/>
        <w:adjustRightInd w:val="0"/>
        <w:jc w:val="both"/>
        <w:rPr>
          <w:rFonts w:eastAsia="Calibri"/>
        </w:rPr>
      </w:pPr>
      <w:r w:rsidRPr="009A5567">
        <w:rPr>
          <w:rFonts w:eastAsia="Calibri"/>
          <w:b/>
        </w:rPr>
        <w:t>При поставке нефтепродуктов (Товар) Стороны согласовывают следующий порядок действий</w:t>
      </w:r>
      <w:r w:rsidRPr="009A5567">
        <w:rPr>
          <w:rFonts w:eastAsia="Calibri"/>
        </w:rPr>
        <w:t>:</w:t>
      </w:r>
    </w:p>
    <w:p w:rsidR="00A71B1D" w:rsidRPr="00B37739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 xml:space="preserve">Поставка Товара производится в автоцистернах. Отгрузку и доставку Товара обеспечивает Поставщик. Минимальной нормой поставки при использовании автомобильного транспорта является одна секция автоцистерны. </w:t>
      </w:r>
    </w:p>
    <w:p w:rsidR="00A71B1D" w:rsidRPr="00B37739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 xml:space="preserve">Поставка с использованием автомобильного транспорта осуществляется на условиях базиса поставки: «франко-автоцистерна пункт назначения». Базис поставки – это условный термин, определяющий условия поставки. </w:t>
      </w:r>
    </w:p>
    <w:p w:rsidR="00A71B1D" w:rsidRPr="00B37739" w:rsidRDefault="00A71B1D" w:rsidP="00A71B1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37739">
        <w:rPr>
          <w:rFonts w:eastAsia="Calibri"/>
        </w:rPr>
        <w:lastRenderedPageBreak/>
        <w:t xml:space="preserve">Базис поставки «франко-автоцистерна пункт назначения»: </w:t>
      </w:r>
    </w:p>
    <w:p w:rsidR="00A71B1D" w:rsidRPr="00B37739" w:rsidRDefault="00A71B1D" w:rsidP="00A71B1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37739">
        <w:rPr>
          <w:rFonts w:eastAsia="Calibri"/>
        </w:rPr>
        <w:t xml:space="preserve">1) право собственности и все риски, связанные с утратой, или частичной потерей Товара переходят от Поставщика к Покупателю в момент передачи Товара через сливной клапан автоцистерны при его сливе на месте слива Покупателя/грузополучателя в пункте назначения; </w:t>
      </w:r>
    </w:p>
    <w:p w:rsidR="00A71B1D" w:rsidRPr="00B37739" w:rsidRDefault="00A71B1D" w:rsidP="00A71B1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37739">
        <w:rPr>
          <w:rFonts w:eastAsia="Calibri"/>
        </w:rPr>
        <w:t>2) датой поставки (передачи) будет считаться дата подписания уполномоченным представителем Покупателя/грузополучателя товарно-транспортной накладной в пункте назначения и</w:t>
      </w:r>
      <w:r w:rsidRPr="00B37739">
        <w:rPr>
          <w:rFonts w:eastAsia="Calibri"/>
          <w:b/>
        </w:rPr>
        <w:t xml:space="preserve"> </w:t>
      </w:r>
      <w:r w:rsidRPr="00B37739">
        <w:rPr>
          <w:rFonts w:eastAsia="Calibri"/>
        </w:rPr>
        <w:t xml:space="preserve">Акта приема по количеству. </w:t>
      </w:r>
    </w:p>
    <w:p w:rsidR="00A71B1D" w:rsidRPr="00B37739" w:rsidRDefault="00A71B1D" w:rsidP="00A71B1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37739">
        <w:rPr>
          <w:rFonts w:eastAsia="Calibri"/>
        </w:rPr>
        <w:t>3) транспортировка Товара осуществляется силами и за счет Поставщика.</w:t>
      </w:r>
    </w:p>
    <w:p w:rsidR="00A71B1D" w:rsidRPr="00B37739" w:rsidRDefault="00A71B1D" w:rsidP="00A71B1D">
      <w:pPr>
        <w:widowControl w:val="0"/>
        <w:autoSpaceDE w:val="0"/>
        <w:autoSpaceDN w:val="0"/>
        <w:adjustRightInd w:val="0"/>
        <w:jc w:val="both"/>
      </w:pPr>
      <w:r w:rsidRPr="00B37739">
        <w:t>Поставщик обязан в момент передачи Товара предоставить Покупателю оригиналы</w:t>
      </w:r>
      <w:r w:rsidRPr="00B37739">
        <w:rPr>
          <w:b/>
        </w:rPr>
        <w:t xml:space="preserve"> </w:t>
      </w:r>
      <w:r w:rsidRPr="00B37739">
        <w:t>следующих документов:</w:t>
      </w:r>
    </w:p>
    <w:p w:rsidR="00A71B1D" w:rsidRPr="00B37739" w:rsidRDefault="00A71B1D" w:rsidP="00A71B1D">
      <w:pPr>
        <w:widowControl w:val="0"/>
        <w:autoSpaceDE w:val="0"/>
        <w:autoSpaceDN w:val="0"/>
        <w:adjustRightInd w:val="0"/>
        <w:ind w:firstLine="720"/>
        <w:jc w:val="both"/>
      </w:pPr>
      <w:r w:rsidRPr="00B37739">
        <w:t>1) товарно-транспортную накладную;</w:t>
      </w:r>
    </w:p>
    <w:p w:rsidR="00A71B1D" w:rsidRPr="00B37739" w:rsidRDefault="00A71B1D" w:rsidP="00A71B1D">
      <w:pPr>
        <w:pStyle w:val="af"/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B37739">
        <w:rPr>
          <w:rFonts w:eastAsia="Calibri"/>
        </w:rPr>
        <w:t>2) сертификат качества производителя;</w:t>
      </w:r>
    </w:p>
    <w:p w:rsidR="00A71B1D" w:rsidRPr="00B37739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>Фактически поставленное количество Товара по каждому Приложению определяется на основании данных товаросопроводительных документов (товарно-транспортных накладных, товарных накладных унифицированной формы ТОРГ-12), по которым осуществлялась отгрузка Товара за период действия соответствующего Приложения.</w:t>
      </w:r>
      <w:r w:rsidRPr="00B37739">
        <w:rPr>
          <w:rFonts w:eastAsia="Calibri"/>
          <w:b/>
        </w:rPr>
        <w:t xml:space="preserve"> </w:t>
      </w:r>
    </w:p>
    <w:p w:rsidR="00A71B1D" w:rsidRPr="00B37739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>Покупатель обязан обеспечить слив Товара в резервуар в пункте назначения, а также обеспечить проезд к месту слива Товара.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 xml:space="preserve">Масса, наименование, объем, плотность и температура отгружаемого Товара должны быть зафиксированы во время отгрузки в соответствующих товарно-транспортных накладных на этот объем отгруженного Товара. 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t>Все транспортные средства Поставщика, задействованные в перевозке Товара по настоящему Договору,  в обязательном порядке должны быть оборудованы системой спутникового мониторинга.</w:t>
      </w:r>
    </w:p>
    <w:p w:rsidR="00A71B1D" w:rsidRPr="00AB1C7A" w:rsidRDefault="00A71B1D" w:rsidP="00A71B1D">
      <w:pPr>
        <w:jc w:val="both"/>
      </w:pPr>
      <w:r w:rsidRPr="00AB1C7A">
        <w:t>Поставщик обязуется в течение 3 (трех) рабочих дней от даты подписания соответствующей спецификации/приложения на поставку нефтепродуктов  предоставить Покупателю  доступ к своей системе спутникового мониторинга для контроля маршрута поставки  нефтепродуктов.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</w:pPr>
      <w:r w:rsidRPr="00AB1C7A">
        <w:rPr>
          <w:rFonts w:eastAsia="Calibri"/>
        </w:rPr>
        <w:t xml:space="preserve">При осуществлении поставки Товара Поставщик обязан обеспечить наличие у лица, сопровождающего Товар (водителя - экспедитора грузоотправителя/транспортной компании) доверенности на право передачи Товара, участия в приемке, в том числе право подписывать Акты приемки по количеству, Акты отбора проб.  </w:t>
      </w:r>
    </w:p>
    <w:p w:rsidR="00A71B1D" w:rsidRPr="00AB1C7A" w:rsidRDefault="00A71B1D" w:rsidP="00A71B1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AB1C7A">
        <w:rPr>
          <w:rFonts w:eastAsia="Calibri"/>
        </w:rPr>
        <w:t>При отсутствии у сопровождающего лица указанной доверенности, Покупатель/грузополучатель вправе не осуществлять приемку Товара до прибытия полномочного лица. В этом случае убытки за простой автоцистерны в ожидании полномочного представителя возлагаются на Поставщика.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>Приемка Товара по количеству производится во время передачи Товара грузополучателю с составлением акта, подписанного представителями грузополучателя и лица, сопровождающего Товар. В случае несоответствия  фактически поставленного количества Товара объему, указанному в товарно-сопроводительных документах, представителями составляется Акт о несоответствии количества Товара условиям Договора/приложения.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  <w:b/>
        </w:rPr>
        <w:t>Приемка Товара по качеству производится в следующем порядке</w:t>
      </w:r>
      <w:r w:rsidRPr="00AB1C7A">
        <w:rPr>
          <w:rFonts w:eastAsia="Calibri"/>
        </w:rPr>
        <w:t>:</w:t>
      </w:r>
    </w:p>
    <w:p w:rsidR="00A71B1D" w:rsidRPr="00AB1C7A" w:rsidRDefault="00A71B1D" w:rsidP="00A71B1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AB1C7A">
        <w:rPr>
          <w:rFonts w:eastAsia="Calibri"/>
        </w:rPr>
        <w:t>- Поставщик/грузополучатель совместно с лицом, сопровождающим Товар,  производит отбор проб с каждой прибывшей под разгрузку автоцистерны в чистые герметичные емкости  в количестве 3 штук. Проба № 1 может передаваться представителю Поставщика, проба № 2 для исследования на соответствие ГОСТ остается у Покупателя, проба № 3 арбитражная проба хранится на АЗС Покупателя/Грузополучателя. Пробы опечатываются и скрепляются подписями представителей сторон. Проба № 1 передается представителю Поставщика, уполномоченному представлять интересы Поставщика на основании доверенности с обязательным составлением и подписанием акта приема-передачи пробы.</w:t>
      </w:r>
    </w:p>
    <w:p w:rsidR="00A71B1D" w:rsidRPr="00AB1C7A" w:rsidRDefault="00A71B1D" w:rsidP="00A71B1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AB1C7A">
        <w:rPr>
          <w:rFonts w:eastAsia="Calibri"/>
        </w:rPr>
        <w:t>- Покупатель самостоятельно направляет пробу № 2 в независимую аккредитованную лабораторию для проведения анализа химического состава Товара.</w:t>
      </w:r>
    </w:p>
    <w:p w:rsidR="00A71B1D" w:rsidRPr="00AB1C7A" w:rsidRDefault="00A71B1D" w:rsidP="00A71B1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AB1C7A">
        <w:rPr>
          <w:rFonts w:eastAsia="Calibri"/>
        </w:rPr>
        <w:lastRenderedPageBreak/>
        <w:t>Заключение независимой лаборатории о несоответствии качества Товара сертификату качества изготовителя является основанием для предъявления претензии Покупателем Поставщику по  качеству Товара.</w:t>
      </w:r>
    </w:p>
    <w:p w:rsidR="00A71B1D" w:rsidRPr="00AB1C7A" w:rsidRDefault="00A71B1D" w:rsidP="00A71B1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AB1C7A">
        <w:rPr>
          <w:rFonts w:eastAsia="Calibri"/>
        </w:rPr>
        <w:t>В случае разногласия на соответствие ГОСТ качества Товара по пробе № 1 и пробе № 2 между Поставщиком и Покупателем, проба № 3 (арбитражная) передается совместно в независимую аккредитованную лабораторию и ее результат по качеству является окончательным для обеих из сторон и имеет полную юридическую силу.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  <w:b/>
        </w:rPr>
        <w:t>В случае обнаружении несоответствия количества</w:t>
      </w:r>
      <w:r w:rsidRPr="00AB1C7A">
        <w:rPr>
          <w:rFonts w:eastAsia="Calibri"/>
        </w:rPr>
        <w:t xml:space="preserve"> сопроводительным документам, при проведении расчетов за фактически поставленное количество Товара принимаются данные, указанные в Акте о несоответствии количества Товара, подписанном представителями грузополучателя и лица, сопровождающего Товар  (водителя - экспедитора грузоотправителя/транспортной компании), действующего на основании  доверенности на право передачи Товара, участия в приемке товара, приема проб от Покупателя, в том числе подписывать Акты приемки по количеству. Акт приемки по  количеству составляется в 2 (двух) экземплярах, один из которых хранится у Покупателя, второй может передаваться представителю Поставщика, действующего на основании доверенности.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>Претензионный порядок является обязательным досудебным порядком урегулирования споров о качестве/количестве Товара между Сторонами. Срок рассмотрения претензии - 5 (пять) рабочих дней от даты получения.</w:t>
      </w:r>
    </w:p>
    <w:p w:rsidR="00A71B1D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 xml:space="preserve">Обязательства Поставщика считаются исполненными надлежащим образом, если при приемке Товара будет обнаружено расхождение между количеством Товара, указанным в перевозочных документах и количеством, определенным Покупателем (грузополучателем) </w:t>
      </w:r>
      <w:r w:rsidRPr="00AB1C7A">
        <w:rPr>
          <w:bCs/>
        </w:rPr>
        <w:t>в пределах нормы погрешности измерения массы (+/-) 0,5 процента от массы Товара, указанной в транспортной накладной</w:t>
      </w:r>
      <w:r w:rsidRPr="00AB1C7A">
        <w:rPr>
          <w:rFonts w:eastAsia="Calibri"/>
        </w:rPr>
        <w:t>, установленных действующим на дату проведения приемки ГОСТом Р 8.595-2004 «Масса нефти и нефтепродуктов»</w:t>
      </w:r>
      <w:r w:rsidRPr="00AB1C7A">
        <w:rPr>
          <w:bCs/>
        </w:rPr>
        <w:t xml:space="preserve">. </w:t>
      </w:r>
      <w:r w:rsidRPr="00AB1C7A">
        <w:rPr>
          <w:rFonts w:eastAsia="Calibri"/>
        </w:rPr>
        <w:t>Общие требования к методикам выполнения измерений», суммированным с нормами естественной убыли массы (Приказ Министерства Энергетики РФ № 527 Министерства транспорта РФ № 236 от 01.11.2010 «Об утверждении норм естественной убыли нефти и нефтепродуктов при перевозке железнодорожным, автомобильным, водным видам транспорта и в смешанном железнодорожно-водном сообщении). В этом случае за фактически поставленное количество Товара принимаются данные, указанные в перевозочном документе.</w:t>
      </w:r>
    </w:p>
    <w:p w:rsidR="008448C8" w:rsidRPr="00AB1C7A" w:rsidRDefault="00A71B1D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>В случае поставки некачественного Товара, Покупатель вправе</w:t>
      </w:r>
      <w:r w:rsidR="008448C8" w:rsidRPr="00AB1C7A">
        <w:rPr>
          <w:bCs/>
          <w:sz w:val="21"/>
          <w:szCs w:val="21"/>
        </w:rPr>
        <w:t xml:space="preserve"> </w:t>
      </w:r>
      <w:r w:rsidR="008448C8" w:rsidRPr="00AB1C7A">
        <w:rPr>
          <w:bCs/>
        </w:rPr>
        <w:t>по своему выбору:</w:t>
      </w:r>
    </w:p>
    <w:p w:rsidR="00A71B1D" w:rsidRPr="00AB1C7A" w:rsidRDefault="008448C8" w:rsidP="008448C8">
      <w:pPr>
        <w:autoSpaceDE w:val="0"/>
        <w:autoSpaceDN w:val="0"/>
        <w:adjustRightInd w:val="0"/>
        <w:jc w:val="both"/>
        <w:rPr>
          <w:rFonts w:eastAsia="Calibri"/>
        </w:rPr>
      </w:pPr>
      <w:r w:rsidRPr="00AB1C7A">
        <w:rPr>
          <w:rFonts w:eastAsia="Calibri"/>
        </w:rPr>
        <w:t>-</w:t>
      </w:r>
      <w:r w:rsidRPr="00AB1C7A">
        <w:rPr>
          <w:bCs/>
          <w:sz w:val="21"/>
          <w:szCs w:val="21"/>
        </w:rPr>
        <w:t xml:space="preserve"> </w:t>
      </w:r>
      <w:r w:rsidRPr="00AB1C7A">
        <w:rPr>
          <w:rFonts w:eastAsia="Calibri"/>
        </w:rPr>
        <w:t xml:space="preserve">Потребовать </w:t>
      </w:r>
      <w:r w:rsidR="00A71B1D" w:rsidRPr="00AB1C7A">
        <w:rPr>
          <w:rFonts w:eastAsia="Calibri"/>
        </w:rPr>
        <w:t xml:space="preserve">от Поставщика уменьшения покупной цены на 30 (тридцать) % от стоимости поставленного количества некачественного Товара. В данном случае, Поставщик в течение 5 (пяти) рабочих дней   с момента получения уведомления об обнаруженных недостатках (с приложением Протокола испытания на соответствие ГОСТ независимой аккредитованной лаборатории) обязан выставить Покупателю корректировочный счет-фактуру с </w:t>
      </w:r>
      <w:r w:rsidR="00BC12AB" w:rsidRPr="00AB1C7A">
        <w:rPr>
          <w:rFonts w:eastAsia="Calibri"/>
        </w:rPr>
        <w:t>указанием в</w:t>
      </w:r>
      <w:r w:rsidR="00A71B1D" w:rsidRPr="00AB1C7A">
        <w:rPr>
          <w:rFonts w:eastAsia="Calibri"/>
        </w:rPr>
        <w:t xml:space="preserve"> нем стоимости </w:t>
      </w:r>
      <w:r w:rsidR="00BC12AB" w:rsidRPr="00AB1C7A">
        <w:rPr>
          <w:rFonts w:eastAsia="Calibri"/>
        </w:rPr>
        <w:t>Товара, уменьшенной</w:t>
      </w:r>
      <w:r w:rsidR="00A71B1D" w:rsidRPr="00AB1C7A">
        <w:rPr>
          <w:rFonts w:eastAsia="Calibri"/>
        </w:rPr>
        <w:t xml:space="preserve"> на 30 (тридцать) % от первоначальной стоимости, указанной в ранее </w:t>
      </w:r>
      <w:r w:rsidR="00BC12AB" w:rsidRPr="00AB1C7A">
        <w:rPr>
          <w:rFonts w:eastAsia="Calibri"/>
        </w:rPr>
        <w:t>выставленном счете</w:t>
      </w:r>
      <w:r w:rsidR="00A71B1D" w:rsidRPr="00AB1C7A">
        <w:rPr>
          <w:rFonts w:eastAsia="Calibri"/>
        </w:rPr>
        <w:t>-фактуре при поставке Товара.</w:t>
      </w:r>
    </w:p>
    <w:p w:rsidR="009A1D2A" w:rsidRPr="00AB1C7A" w:rsidRDefault="00A71B1D" w:rsidP="009A1D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B1C7A">
        <w:rPr>
          <w:rFonts w:eastAsia="Calibri"/>
        </w:rPr>
        <w:t>В этом случае, Поставщик обязан выставить корректирующие счета-фактуры и товарные накладные по форме Торг-12 с уменьшением на 30 (тридцать) % от первоначальной стоимости по всей партии поступ</w:t>
      </w:r>
      <w:r w:rsidR="009A1D2A" w:rsidRPr="00AB1C7A">
        <w:rPr>
          <w:rFonts w:eastAsia="Calibri"/>
        </w:rPr>
        <w:t>ившего Товара в указанные сутки.</w:t>
      </w:r>
    </w:p>
    <w:p w:rsidR="008448C8" w:rsidRPr="00AB1C7A" w:rsidRDefault="008448C8" w:rsidP="008448C8">
      <w:pPr>
        <w:autoSpaceDE w:val="0"/>
        <w:autoSpaceDN w:val="0"/>
        <w:adjustRightInd w:val="0"/>
        <w:jc w:val="both"/>
      </w:pPr>
      <w:r w:rsidRPr="00AB1C7A">
        <w:t>- Потребовать замены Товара ненадлежащего качества Товаром, соответствующим условиям Договора</w:t>
      </w:r>
      <w:r w:rsidR="00C945B0" w:rsidRPr="00AB1C7A">
        <w:t xml:space="preserve"> или </w:t>
      </w:r>
      <w:r w:rsidR="00F0187A" w:rsidRPr="00AB1C7A">
        <w:t xml:space="preserve">отказаться от принятого Товара ненадлежащего качества и </w:t>
      </w:r>
      <w:r w:rsidR="00C945B0" w:rsidRPr="00AB1C7A">
        <w:t xml:space="preserve">произвести возврат </w:t>
      </w:r>
      <w:r w:rsidR="00F0187A" w:rsidRPr="00AB1C7A">
        <w:t xml:space="preserve">Товара </w:t>
      </w:r>
      <w:r w:rsidR="00C945B0" w:rsidRPr="00AB1C7A">
        <w:t>Поставщику</w:t>
      </w:r>
      <w:r w:rsidRPr="00AB1C7A">
        <w:t>. В этом случае, Поставщик обязан в течение 5 (пяти) календарных дней от даты получения соответ</w:t>
      </w:r>
      <w:r w:rsidR="00C945B0" w:rsidRPr="00AB1C7A">
        <w:t xml:space="preserve">ствующего требования произвести замену Товара или </w:t>
      </w:r>
      <w:r w:rsidR="00F0187A" w:rsidRPr="00AB1C7A">
        <w:t xml:space="preserve">самостоятельно и за свой счет </w:t>
      </w:r>
      <w:r w:rsidR="00C945B0" w:rsidRPr="00AB1C7A">
        <w:t>вывезти с территории Покупателя Товар ненадлежащего качества. Товар ненадлежащего качества оплате не подлежит.</w:t>
      </w:r>
    </w:p>
    <w:p w:rsidR="00754FE5" w:rsidRDefault="00C945B0" w:rsidP="00754F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B1C7A">
        <w:rPr>
          <w:rFonts w:eastAsia="Calibri"/>
        </w:rPr>
        <w:t>Стороны договорились, что протокол испытания Товара независимой аккредитованной испытательной лаборатории с выводами о несоответствии качества ГОСТам пробы Товара, взятой с одной автоцистерны, является основанием для признания не</w:t>
      </w:r>
      <w:r w:rsidRPr="00B37739">
        <w:rPr>
          <w:rFonts w:eastAsia="Calibri"/>
        </w:rPr>
        <w:t xml:space="preserve"> соответствующим ГОСТам качества всего объема (количества) </w:t>
      </w:r>
      <w:r w:rsidR="00BC12AB" w:rsidRPr="00B37739">
        <w:rPr>
          <w:rFonts w:eastAsia="Calibri"/>
        </w:rPr>
        <w:t>Товара, поставленного</w:t>
      </w:r>
      <w:r w:rsidRPr="00B37739">
        <w:rPr>
          <w:rFonts w:eastAsia="Calibri"/>
        </w:rPr>
        <w:t xml:space="preserve"> </w:t>
      </w:r>
      <w:r w:rsidRPr="00B37739">
        <w:rPr>
          <w:rFonts w:eastAsia="Calibri"/>
        </w:rPr>
        <w:lastRenderedPageBreak/>
        <w:t>Покупателю в течение суток с даты поставки автоцистерны с Товаром, проба которого признана  не соответствующей ГОСТам.</w:t>
      </w:r>
      <w:r w:rsidR="00754FE5">
        <w:rPr>
          <w:rFonts w:eastAsia="Calibri"/>
        </w:rPr>
        <w:t xml:space="preserve">  </w:t>
      </w:r>
    </w:p>
    <w:p w:rsidR="009A1D2A" w:rsidRPr="00754FE5" w:rsidRDefault="009A1D2A" w:rsidP="00754FE5">
      <w:pPr>
        <w:pStyle w:val="af"/>
        <w:numPr>
          <w:ilvl w:val="2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t>Цена поставляемого Товара определяется для каждой партии Товара отдельно и отражается в соответствующем Приложении</w:t>
      </w:r>
      <w:r w:rsidRPr="00754FE5">
        <w:rPr>
          <w:b/>
          <w:i/>
        </w:rPr>
        <w:t xml:space="preserve"> </w:t>
      </w:r>
      <w:r w:rsidRPr="00B37739">
        <w:t xml:space="preserve">к настоящему Договору. </w:t>
      </w:r>
      <w:r w:rsidRPr="00754FE5">
        <w:rPr>
          <w:rFonts w:eastAsia="Calibri"/>
          <w:bCs/>
        </w:rPr>
        <w:t>Це</w:t>
      </w:r>
      <w:r w:rsidR="00754FE5">
        <w:rPr>
          <w:rFonts w:eastAsia="Calibri"/>
          <w:bCs/>
        </w:rPr>
        <w:t>на и сроки поставки Товара являю</w:t>
      </w:r>
      <w:r w:rsidRPr="00754FE5">
        <w:rPr>
          <w:rFonts w:eastAsia="Calibri"/>
          <w:bCs/>
        </w:rPr>
        <w:t>тся существенным условием настоящего Договора</w:t>
      </w:r>
      <w:r w:rsidRPr="00754FE5">
        <w:rPr>
          <w:rFonts w:eastAsia="Calibri"/>
          <w:b/>
          <w:bCs/>
        </w:rPr>
        <w:t>.</w:t>
      </w:r>
    </w:p>
    <w:p w:rsidR="009A1D2A" w:rsidRPr="00B37739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 xml:space="preserve">В стоимость Товара включены расходы, связанные отгрузкой и транспортировкой Товара до грузополучателя, указанного в соответствующем приложении к настоящему договору. </w:t>
      </w:r>
    </w:p>
    <w:p w:rsidR="009A1D2A" w:rsidRPr="00B37739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t>Покупатель оплачивает Товар в сроки и на условиях, указанных в Приложениях к настоящему Договору, путем перечисления денежных средств на расчетный счет Поставщика, указанный в настоящем Договоре, либо иными предусмотренными законом способами. Под датой платежа (датой исполнения Покупателем обязательств по оплате Товара) Стороны понимают дату списания денежных средств с расчетного счета Покупателя</w:t>
      </w:r>
      <w:r w:rsidRPr="00B37739">
        <w:rPr>
          <w:b/>
        </w:rPr>
        <w:t>.</w:t>
      </w:r>
    </w:p>
    <w:p w:rsidR="009A1D2A" w:rsidRPr="00B37739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>При оплате Товара Покупатель обязан указать в платежном поручении в графе «назначение платежа»: номер и дату настоящего Договора.</w:t>
      </w:r>
    </w:p>
    <w:p w:rsidR="009A1D2A" w:rsidRPr="00B37739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>Сверка взаиморасчетов за поставленный Товар производится Сторонами не позднее 15 (пятнадцатого) числа каждого календарного месяца, следующего за периодом поставки. Акт сверки оформляется Поставщиком и направляется Покупателю с помощью факсимильной/электронной связи с обязательным одновременным направлением оригинала по почте или нарочным.</w:t>
      </w:r>
    </w:p>
    <w:p w:rsidR="009A1D2A" w:rsidRPr="00AB1C7A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37739">
        <w:rPr>
          <w:rFonts w:eastAsia="Calibri"/>
        </w:rPr>
        <w:t xml:space="preserve">Покупатель обязан вернуть Поставщику подписанный акт сверки </w:t>
      </w:r>
      <w:r w:rsidRPr="00AB1C7A">
        <w:rPr>
          <w:rFonts w:eastAsia="Calibri"/>
        </w:rPr>
        <w:t xml:space="preserve">взаиморасчетов по итогам поставки не позднее 5 (пяти) рабочих дней с момента его получения с помощью факсимильной/электронной связи с обязательным одновременным направлением оригинала по почте или нарочным. </w:t>
      </w:r>
    </w:p>
    <w:p w:rsidR="009A1D2A" w:rsidRPr="00AB1C7A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Arial"/>
          <w:lang w:eastAsia="ar-SA"/>
        </w:rPr>
        <w:t xml:space="preserve">Поставщик направляет Покупателю в течение 5 </w:t>
      </w:r>
      <w:r w:rsidR="00754FE5" w:rsidRPr="00AB1C7A">
        <w:rPr>
          <w:rFonts w:eastAsia="Arial"/>
          <w:lang w:eastAsia="ar-SA"/>
        </w:rPr>
        <w:t xml:space="preserve">(пяти) </w:t>
      </w:r>
      <w:r w:rsidRPr="00AB1C7A">
        <w:rPr>
          <w:rFonts w:eastAsia="Arial"/>
          <w:lang w:eastAsia="ar-SA"/>
        </w:rPr>
        <w:t xml:space="preserve">календарных дней с даты поставки </w:t>
      </w:r>
      <w:r w:rsidR="00754FE5" w:rsidRPr="00AB1C7A">
        <w:rPr>
          <w:rFonts w:eastAsia="Arial"/>
          <w:lang w:eastAsia="ar-SA"/>
        </w:rPr>
        <w:t xml:space="preserve">посредством факсимильной или электронной связи с одновременной отправкой по почте или курьером, </w:t>
      </w:r>
      <w:r w:rsidRPr="00AB1C7A">
        <w:rPr>
          <w:rFonts w:eastAsia="Arial"/>
          <w:lang w:eastAsia="ar-SA"/>
        </w:rPr>
        <w:t xml:space="preserve">следующие документы: товарные накладные по унифицированной форме «Торг-12» на поставленный Товар; счета-фактуры на поставленный Товар. При заполнении реквизитов Покупателя в счетах–фактурах и  товарных накладных по унифицированной форме Торг-12, Поставщик дополнительно руководствуется условиями соответствующего приложения к настоящему Договору. </w:t>
      </w:r>
    </w:p>
    <w:p w:rsidR="009A1D2A" w:rsidRPr="00AB1C7A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Arial"/>
          <w:lang w:eastAsia="ar-SA"/>
        </w:rPr>
        <w:t xml:space="preserve">В случае выявления несоответствия поставленного Товара по количеству, Поставщик обязан выставить первичные документы (счет-фактуру, товарную накладную по форме Торг-12) в соответствии с фактически  принятым количеством на основании </w:t>
      </w:r>
      <w:r w:rsidR="00754FE5" w:rsidRPr="00AB1C7A">
        <w:rPr>
          <w:rFonts w:eastAsia="Arial"/>
          <w:lang w:eastAsia="ar-SA"/>
        </w:rPr>
        <w:t xml:space="preserve">Акта </w:t>
      </w:r>
      <w:r w:rsidRPr="00AB1C7A">
        <w:rPr>
          <w:rFonts w:eastAsia="Arial"/>
          <w:lang w:eastAsia="ar-SA"/>
        </w:rPr>
        <w:t>приемки по количеству</w:t>
      </w:r>
      <w:r w:rsidR="00754FE5" w:rsidRPr="00AB1C7A">
        <w:rPr>
          <w:rFonts w:eastAsia="Arial"/>
          <w:lang w:eastAsia="ar-SA"/>
        </w:rPr>
        <w:t xml:space="preserve"> не позднее 5 (пяти) рабочих дней от даты передачи Товара</w:t>
      </w:r>
      <w:r w:rsidRPr="00AB1C7A">
        <w:rPr>
          <w:rFonts w:eastAsia="Arial"/>
          <w:lang w:eastAsia="ar-SA"/>
        </w:rPr>
        <w:t>.</w:t>
      </w:r>
    </w:p>
    <w:p w:rsidR="009A1D2A" w:rsidRPr="00AB1C7A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>В случае выявления несоответствия поставленного Товара по качеству, Поставщик обязан компенсировать Покупателю затраты, понесенные на проведение лабораторных испытаний Товара.</w:t>
      </w:r>
    </w:p>
    <w:p w:rsidR="009A1D2A" w:rsidRPr="00AB1C7A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 xml:space="preserve">Передача документов, указанных в настоящем пункте, осуществляется Поставщиком Покупателю путем отправки документов по почте, или нарочным. </w:t>
      </w:r>
    </w:p>
    <w:p w:rsidR="009A1D2A" w:rsidRPr="00AB1C7A" w:rsidRDefault="009A1D2A" w:rsidP="009A5567">
      <w:pPr>
        <w:pStyle w:val="af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B1C7A">
        <w:rPr>
          <w:rFonts w:eastAsia="Calibri"/>
        </w:rPr>
        <w:t xml:space="preserve">В случае оплаты Покупателем Товара в количестве большем, чем согласовано Сторонами в Приложении к настоящему Договору, данные денежные средства подлежат учету в качестве авансовых платежей в следующих периодах поставки, либо в течение 5 (пяти) календарных дней от даты получения соответствующего письменного требования возвращаются Поставщиком путем </w:t>
      </w:r>
      <w:r w:rsidR="00BC12AB" w:rsidRPr="00AB1C7A">
        <w:rPr>
          <w:rFonts w:eastAsia="Calibri"/>
        </w:rPr>
        <w:t>перечисления на</w:t>
      </w:r>
      <w:r w:rsidRPr="00AB1C7A">
        <w:rPr>
          <w:rFonts w:eastAsia="Calibri"/>
        </w:rPr>
        <w:t xml:space="preserve"> расчетный счет Покупателя.</w:t>
      </w:r>
      <w:r w:rsidR="009A5567" w:rsidRPr="00AB1C7A">
        <w:rPr>
          <w:rFonts w:eastAsia="Calibri"/>
        </w:rPr>
        <w:t>»</w:t>
      </w:r>
      <w:r w:rsidRPr="00AB1C7A">
        <w:rPr>
          <w:rFonts w:eastAsia="Calibri"/>
        </w:rPr>
        <w:t xml:space="preserve">  </w:t>
      </w:r>
    </w:p>
    <w:p w:rsidR="00036CC9" w:rsidRPr="00AB1C7A" w:rsidRDefault="00274105" w:rsidP="009A5567">
      <w:pPr>
        <w:pStyle w:val="af"/>
        <w:numPr>
          <w:ilvl w:val="0"/>
          <w:numId w:val="20"/>
        </w:numPr>
        <w:spacing w:line="276" w:lineRule="auto"/>
        <w:ind w:left="0" w:firstLine="720"/>
        <w:jc w:val="both"/>
      </w:pPr>
      <w:r w:rsidRPr="00AB1C7A">
        <w:t xml:space="preserve">Дополнить Раздел </w:t>
      </w:r>
      <w:r w:rsidR="009A5567" w:rsidRPr="00AB1C7A">
        <w:rPr>
          <w:lang w:val="en-US"/>
        </w:rPr>
        <w:t>V</w:t>
      </w:r>
      <w:r w:rsidRPr="00AB1C7A">
        <w:t xml:space="preserve">. «Ответственность Сторон» </w:t>
      </w:r>
      <w:r w:rsidR="009A1D2A" w:rsidRPr="00AB1C7A">
        <w:t xml:space="preserve">пунктом </w:t>
      </w:r>
      <w:r w:rsidR="009A5567" w:rsidRPr="00AB1C7A">
        <w:t>5.6.</w:t>
      </w:r>
      <w:r w:rsidR="009A1D2A" w:rsidRPr="00AB1C7A">
        <w:t xml:space="preserve"> </w:t>
      </w:r>
      <w:r w:rsidRPr="00AB1C7A">
        <w:t>в следующей редакции:</w:t>
      </w:r>
    </w:p>
    <w:p w:rsidR="009A1D2A" w:rsidRPr="00AB1C7A" w:rsidRDefault="009A1D2A" w:rsidP="009A1D2A">
      <w:pPr>
        <w:autoSpaceDE w:val="0"/>
        <w:autoSpaceDN w:val="0"/>
        <w:adjustRightInd w:val="0"/>
        <w:jc w:val="both"/>
        <w:rPr>
          <w:rFonts w:eastAsia="Calibri"/>
        </w:rPr>
      </w:pPr>
      <w:r w:rsidRPr="00AB1C7A">
        <w:t xml:space="preserve">        </w:t>
      </w:r>
      <w:r w:rsidR="009A5567" w:rsidRPr="00AB1C7A">
        <w:t>«</w:t>
      </w:r>
      <w:r w:rsidRPr="00AB1C7A">
        <w:t xml:space="preserve"> </w:t>
      </w:r>
      <w:r w:rsidR="009A5567" w:rsidRPr="00AB1C7A">
        <w:t>5.6.</w:t>
      </w:r>
      <w:r w:rsidRPr="00AB1C7A">
        <w:t xml:space="preserve"> </w:t>
      </w:r>
      <w:r w:rsidRPr="00AB1C7A">
        <w:rPr>
          <w:rFonts w:eastAsia="Calibri"/>
        </w:rPr>
        <w:t>В случае поставки некачественного Товара, Поставщик обязуется уплатить Покупателю штрафную неустойку в размере 25 % от стоимости некачественного Товара.</w:t>
      </w:r>
    </w:p>
    <w:p w:rsidR="009A1D2A" w:rsidRPr="00AB1C7A" w:rsidRDefault="009A1D2A" w:rsidP="009A1D2A">
      <w:pPr>
        <w:autoSpaceDE w:val="0"/>
        <w:autoSpaceDN w:val="0"/>
        <w:adjustRightInd w:val="0"/>
        <w:jc w:val="both"/>
        <w:rPr>
          <w:rFonts w:eastAsia="Calibri"/>
        </w:rPr>
      </w:pPr>
      <w:r w:rsidRPr="00AB1C7A">
        <w:rPr>
          <w:rFonts w:eastAsia="Calibri"/>
        </w:rPr>
        <w:t>Штрафная неустойка в размере 25 %  от стоимости некачественного Товара подлежит взысканию Покупателем  с Поставщика по каждому факту поставки некачественного Товара.</w:t>
      </w:r>
      <w:r w:rsidR="00C945B0" w:rsidRPr="00AB1C7A">
        <w:rPr>
          <w:rFonts w:eastAsia="Calibri"/>
        </w:rPr>
        <w:t xml:space="preserve"> В случае нарушения Поставщиком сроков замены Товара ненадлежащего качества или</w:t>
      </w:r>
      <w:r w:rsidR="00EA6FB4" w:rsidRPr="00AB1C7A">
        <w:rPr>
          <w:rFonts w:eastAsia="Calibri"/>
        </w:rPr>
        <w:t xml:space="preserve"> срока </w:t>
      </w:r>
      <w:r w:rsidR="00F0187A" w:rsidRPr="00AB1C7A">
        <w:rPr>
          <w:rFonts w:eastAsia="Calibri"/>
        </w:rPr>
        <w:lastRenderedPageBreak/>
        <w:t>принятия Товара ненадлежащего качества, Покупатель вправе начислить штрафные санкции в размере 0,1% (ноль целых одна десятая процента) от стоимости Товара ненадлежащего качества за каждый день просрочки</w:t>
      </w:r>
      <w:r w:rsidR="009A5567" w:rsidRPr="00AB1C7A">
        <w:rPr>
          <w:rFonts w:eastAsia="Calibri"/>
        </w:rPr>
        <w:t>»</w:t>
      </w:r>
    </w:p>
    <w:p w:rsidR="004224F9" w:rsidRPr="00AB1C7A" w:rsidRDefault="004224F9" w:rsidP="009A5567">
      <w:pPr>
        <w:pStyle w:val="af"/>
        <w:numPr>
          <w:ilvl w:val="0"/>
          <w:numId w:val="20"/>
        </w:numPr>
        <w:spacing w:line="276" w:lineRule="auto"/>
        <w:ind w:left="0" w:firstLine="720"/>
        <w:jc w:val="both"/>
      </w:pPr>
      <w:r w:rsidRPr="00AB1C7A">
        <w:t>Остальные условия Договора</w:t>
      </w:r>
      <w:r w:rsidR="0089039A" w:rsidRPr="00AB1C7A">
        <w:t xml:space="preserve"> поставки, не затронутые настоящим Дополнительным соглашением,</w:t>
      </w:r>
      <w:r w:rsidRPr="00AB1C7A">
        <w:t xml:space="preserve"> остаются без изменений.</w:t>
      </w:r>
    </w:p>
    <w:p w:rsidR="004224F9" w:rsidRPr="00AB1C7A" w:rsidRDefault="004224F9" w:rsidP="009A5567">
      <w:pPr>
        <w:pStyle w:val="af"/>
        <w:numPr>
          <w:ilvl w:val="0"/>
          <w:numId w:val="20"/>
        </w:numPr>
        <w:spacing w:line="276" w:lineRule="auto"/>
        <w:ind w:left="0" w:firstLine="720"/>
        <w:jc w:val="both"/>
      </w:pPr>
      <w:r w:rsidRPr="00AB1C7A">
        <w:t>Настоящее Дополнительное соглашение является неотъемлемой частью Договора</w:t>
      </w:r>
      <w:r w:rsidR="00377D4C" w:rsidRPr="00AB1C7A">
        <w:t xml:space="preserve"> поставки</w:t>
      </w:r>
      <w:r w:rsidRPr="00AB1C7A">
        <w:t>, составлено в 2-х экземплярах, имеющих равную юридическую силу, по одному экземпляру для каждой из Сторон.</w:t>
      </w:r>
    </w:p>
    <w:p w:rsidR="008C6422" w:rsidRPr="00AB1C7A" w:rsidRDefault="00377D4C" w:rsidP="009A5567">
      <w:pPr>
        <w:pStyle w:val="af"/>
        <w:numPr>
          <w:ilvl w:val="0"/>
          <w:numId w:val="20"/>
        </w:numPr>
        <w:spacing w:line="276" w:lineRule="auto"/>
        <w:ind w:left="0" w:firstLine="720"/>
        <w:jc w:val="both"/>
        <w:rPr>
          <w:color w:val="FF0000"/>
        </w:rPr>
      </w:pPr>
      <w:r w:rsidRPr="00AB1C7A">
        <w:t xml:space="preserve">Настоящее Дополнительное соглашение </w:t>
      </w:r>
      <w:r w:rsidR="00B61067" w:rsidRPr="00AB1C7A">
        <w:t>вступает в силу с момента его подписания Сторонами</w:t>
      </w:r>
      <w:r w:rsidR="00A951F3" w:rsidRPr="00AB1C7A">
        <w:t>.</w:t>
      </w:r>
    </w:p>
    <w:p w:rsidR="004224F9" w:rsidRPr="00AB1C7A" w:rsidRDefault="004224F9" w:rsidP="009A5567">
      <w:pPr>
        <w:pStyle w:val="af"/>
        <w:numPr>
          <w:ilvl w:val="0"/>
          <w:numId w:val="20"/>
        </w:numPr>
        <w:spacing w:line="276" w:lineRule="auto"/>
        <w:ind w:left="0" w:firstLine="720"/>
        <w:jc w:val="both"/>
      </w:pPr>
      <w:r w:rsidRPr="00AB1C7A">
        <w:t>Подписи Сторон:</w:t>
      </w:r>
    </w:p>
    <w:p w:rsidR="00E73FE4" w:rsidRPr="00B37739" w:rsidRDefault="00E73FE4" w:rsidP="004224F9"/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E73FE4" w:rsidRPr="00B37739" w:rsidTr="00E73FE4">
        <w:tc>
          <w:tcPr>
            <w:tcW w:w="5387" w:type="dxa"/>
          </w:tcPr>
          <w:p w:rsidR="00E73FE4" w:rsidRPr="00B37739" w:rsidRDefault="00E73FE4" w:rsidP="00827147">
            <w:pPr>
              <w:pStyle w:val="11"/>
              <w:ind w:right="-51"/>
              <w:rPr>
                <w:b/>
                <w:sz w:val="24"/>
                <w:szCs w:val="24"/>
              </w:rPr>
            </w:pPr>
            <w:r w:rsidRPr="00B37739">
              <w:rPr>
                <w:b/>
                <w:sz w:val="24"/>
                <w:szCs w:val="24"/>
              </w:rPr>
              <w:t xml:space="preserve"> ПОСТАВЩИК:</w:t>
            </w:r>
          </w:p>
          <w:p w:rsidR="00E73FE4" w:rsidRPr="00B37739" w:rsidRDefault="00B37739" w:rsidP="00827147">
            <w:pPr>
              <w:pStyle w:val="11"/>
              <w:ind w:right="-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директор</w:t>
            </w:r>
          </w:p>
          <w:p w:rsidR="00827147" w:rsidRPr="00B37739" w:rsidRDefault="00E73FE4" w:rsidP="00827147">
            <w:pPr>
              <w:pStyle w:val="11"/>
              <w:ind w:right="-51"/>
              <w:rPr>
                <w:sz w:val="24"/>
                <w:szCs w:val="24"/>
              </w:rPr>
            </w:pPr>
            <w:r w:rsidRPr="00B37739">
              <w:rPr>
                <w:sz w:val="24"/>
                <w:szCs w:val="24"/>
              </w:rPr>
              <w:t xml:space="preserve"> </w:t>
            </w:r>
          </w:p>
          <w:p w:rsidR="00E73FE4" w:rsidRPr="00B37739" w:rsidRDefault="00E73FE4" w:rsidP="00BC12AB">
            <w:pPr>
              <w:pStyle w:val="11"/>
              <w:ind w:right="-51"/>
              <w:rPr>
                <w:color w:val="000000"/>
                <w:sz w:val="24"/>
                <w:szCs w:val="24"/>
              </w:rPr>
            </w:pPr>
            <w:r w:rsidRPr="00B37739">
              <w:rPr>
                <w:sz w:val="24"/>
                <w:szCs w:val="24"/>
              </w:rPr>
              <w:t>_____________________</w:t>
            </w:r>
          </w:p>
        </w:tc>
        <w:tc>
          <w:tcPr>
            <w:tcW w:w="5103" w:type="dxa"/>
          </w:tcPr>
          <w:p w:rsidR="00E73FE4" w:rsidRPr="00B37739" w:rsidRDefault="00B37739" w:rsidP="00827147">
            <w:pPr>
              <w:pStyle w:val="11"/>
              <w:ind w:right="-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73FE4" w:rsidRPr="00B37739">
              <w:rPr>
                <w:b/>
                <w:sz w:val="24"/>
                <w:szCs w:val="24"/>
              </w:rPr>
              <w:t>ПОКУПАТЕЛЬ:</w:t>
            </w:r>
          </w:p>
          <w:p w:rsidR="00E73FE4" w:rsidRPr="00B37739" w:rsidRDefault="00B37739" w:rsidP="00827147">
            <w:pPr>
              <w:pStyle w:val="11"/>
              <w:ind w:right="-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Генеральный директор</w:t>
            </w:r>
          </w:p>
          <w:p w:rsidR="00E73FE4" w:rsidRPr="00B37739" w:rsidRDefault="00E73FE4" w:rsidP="00827147">
            <w:pPr>
              <w:pStyle w:val="11"/>
              <w:ind w:right="-51"/>
              <w:rPr>
                <w:b/>
                <w:sz w:val="24"/>
                <w:szCs w:val="24"/>
              </w:rPr>
            </w:pPr>
          </w:p>
          <w:p w:rsidR="00E73FE4" w:rsidRPr="00B37739" w:rsidRDefault="00E73FE4" w:rsidP="00BC12AB">
            <w:pPr>
              <w:pStyle w:val="11"/>
              <w:ind w:right="-51"/>
              <w:rPr>
                <w:b/>
                <w:sz w:val="24"/>
                <w:szCs w:val="24"/>
              </w:rPr>
            </w:pPr>
            <w:r w:rsidRPr="00B37739">
              <w:rPr>
                <w:sz w:val="24"/>
                <w:szCs w:val="24"/>
              </w:rPr>
              <w:t xml:space="preserve">            _____________________</w:t>
            </w:r>
            <w:r w:rsidR="00827147" w:rsidRPr="00B37739">
              <w:rPr>
                <w:sz w:val="24"/>
                <w:szCs w:val="24"/>
              </w:rPr>
              <w:t xml:space="preserve"> </w:t>
            </w:r>
          </w:p>
        </w:tc>
      </w:tr>
    </w:tbl>
    <w:p w:rsidR="00E73FE4" w:rsidRPr="00B37739" w:rsidRDefault="00E73FE4" w:rsidP="00966DA0"/>
    <w:sectPr w:rsidR="00E73FE4" w:rsidRPr="00B37739" w:rsidSect="00321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1134" w:bottom="540" w:left="1134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B5" w:rsidRDefault="00A817B5">
      <w:r>
        <w:separator/>
      </w:r>
    </w:p>
  </w:endnote>
  <w:endnote w:type="continuationSeparator" w:id="0">
    <w:p w:rsidR="00A817B5" w:rsidRDefault="00A8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7A" w:rsidRDefault="00F0187A">
    <w:pPr>
      <w:pStyle w:val="aa"/>
      <w:framePr w:wrap="around" w:vAnchor="text" w:hAnchor="margin" w:xAlign="right" w:y="1"/>
      <w:rPr>
        <w:rStyle w:val="a7"/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PAGE  </w:instrText>
    </w:r>
    <w:r>
      <w:rPr>
        <w:rStyle w:val="a7"/>
        <w:sz w:val="18"/>
      </w:rPr>
      <w:fldChar w:fldCharType="end"/>
    </w:r>
  </w:p>
  <w:p w:rsidR="00F0187A" w:rsidRDefault="00F0187A">
    <w:pPr>
      <w:pStyle w:val="aa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7A" w:rsidRDefault="00F0187A">
    <w:pPr>
      <w:pStyle w:val="aa"/>
      <w:framePr w:wrap="around" w:vAnchor="text" w:hAnchor="margin" w:xAlign="right" w:y="1"/>
      <w:rPr>
        <w:rStyle w:val="a7"/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PAGE  </w:instrText>
    </w:r>
    <w:r>
      <w:rPr>
        <w:rStyle w:val="a7"/>
        <w:sz w:val="18"/>
      </w:rPr>
      <w:fldChar w:fldCharType="separate"/>
    </w:r>
    <w:r w:rsidR="00D34DCB">
      <w:rPr>
        <w:rStyle w:val="a7"/>
        <w:noProof/>
        <w:sz w:val="18"/>
      </w:rPr>
      <w:t>2</w:t>
    </w:r>
    <w:r>
      <w:rPr>
        <w:rStyle w:val="a7"/>
        <w:sz w:val="18"/>
      </w:rPr>
      <w:fldChar w:fldCharType="end"/>
    </w:r>
  </w:p>
  <w:p w:rsidR="00F0187A" w:rsidRDefault="00F0187A">
    <w:pPr>
      <w:pStyle w:val="a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7A" w:rsidRDefault="00F018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B5" w:rsidRDefault="00A817B5">
      <w:r>
        <w:separator/>
      </w:r>
    </w:p>
  </w:footnote>
  <w:footnote w:type="continuationSeparator" w:id="0">
    <w:p w:rsidR="00A817B5" w:rsidRDefault="00A8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7A" w:rsidRDefault="00F0187A">
    <w:pPr>
      <w:pStyle w:val="a8"/>
      <w:framePr w:wrap="around" w:vAnchor="text" w:hAnchor="margin" w:xAlign="right" w:y="1"/>
      <w:rPr>
        <w:rStyle w:val="a7"/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PAGE  </w:instrText>
    </w:r>
    <w:r>
      <w:rPr>
        <w:rStyle w:val="a7"/>
        <w:sz w:val="18"/>
      </w:rPr>
      <w:fldChar w:fldCharType="end"/>
    </w:r>
  </w:p>
  <w:p w:rsidR="00F0187A" w:rsidRDefault="00F0187A">
    <w:pPr>
      <w:pStyle w:val="a8"/>
      <w:ind w:right="360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7A" w:rsidRDefault="00F0187A">
    <w:pPr>
      <w:pStyle w:val="a8"/>
      <w:ind w:right="360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7A" w:rsidRDefault="00F018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A68CD"/>
    <w:multiLevelType w:val="singleLevel"/>
    <w:tmpl w:val="7B5854DA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9A92821"/>
    <w:multiLevelType w:val="singleLevel"/>
    <w:tmpl w:val="59906A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21376C6F"/>
    <w:multiLevelType w:val="singleLevel"/>
    <w:tmpl w:val="54665FD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F833F4E"/>
    <w:multiLevelType w:val="singleLevel"/>
    <w:tmpl w:val="04322AE0"/>
    <w:lvl w:ilvl="0">
      <w:start w:val="1"/>
      <w:numFmt w:val="decimal"/>
      <w:lvlText w:val="4.%1."/>
      <w:lvlJc w:val="left"/>
      <w:pPr>
        <w:tabs>
          <w:tab w:val="num" w:pos="454"/>
        </w:tabs>
        <w:ind w:left="454" w:hanging="454"/>
      </w:pPr>
    </w:lvl>
  </w:abstractNum>
  <w:abstractNum w:abstractNumId="5" w15:restartNumberingAfterBreak="0">
    <w:nsid w:val="49CF5C2E"/>
    <w:multiLevelType w:val="multilevel"/>
    <w:tmpl w:val="4968A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9FE57ED"/>
    <w:multiLevelType w:val="multilevel"/>
    <w:tmpl w:val="B8A2A6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07311D6"/>
    <w:multiLevelType w:val="singleLevel"/>
    <w:tmpl w:val="04E04AE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52A83E6A"/>
    <w:multiLevelType w:val="multilevel"/>
    <w:tmpl w:val="40602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78B33F8"/>
    <w:multiLevelType w:val="singleLevel"/>
    <w:tmpl w:val="F05230A2"/>
    <w:lvl w:ilvl="0">
      <w:start w:val="1"/>
      <w:numFmt w:val="decimal"/>
      <w:lvlText w:val="4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8F60CD5"/>
    <w:multiLevelType w:val="singleLevel"/>
    <w:tmpl w:val="F370CFE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9CE0E45"/>
    <w:multiLevelType w:val="singleLevel"/>
    <w:tmpl w:val="342CD306"/>
    <w:lvl w:ilvl="0">
      <w:start w:val="5"/>
      <w:numFmt w:val="decimal"/>
      <w:lvlText w:val="2.1.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5B4A694E"/>
    <w:multiLevelType w:val="hybridMultilevel"/>
    <w:tmpl w:val="DD9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0185"/>
    <w:multiLevelType w:val="singleLevel"/>
    <w:tmpl w:val="5DB416BA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06B7B04"/>
    <w:multiLevelType w:val="multilevel"/>
    <w:tmpl w:val="280CC7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72B846EC"/>
    <w:multiLevelType w:val="multilevel"/>
    <w:tmpl w:val="D62833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4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7D8C2F9C"/>
    <w:multiLevelType w:val="singleLevel"/>
    <w:tmpl w:val="7B38AADE"/>
    <w:lvl w:ilvl="0">
      <w:start w:val="2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7" w15:restartNumberingAfterBreak="0">
    <w:nsid w:val="7EC812AF"/>
    <w:multiLevelType w:val="multilevel"/>
    <w:tmpl w:val="E75A0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3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7F2F7D09"/>
    <w:multiLevelType w:val="hybridMultilevel"/>
    <w:tmpl w:val="8AC64292"/>
    <w:lvl w:ilvl="0" w:tplc="F3489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4">
    <w:abstractNumId w:val="16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14"/>
  </w:num>
  <w:num w:numId="15">
    <w:abstractNumId w:val="18"/>
  </w:num>
  <w:num w:numId="16">
    <w:abstractNumId w:val="9"/>
  </w:num>
  <w:num w:numId="17">
    <w:abstractNumId w:val="17"/>
  </w:num>
  <w:num w:numId="18">
    <w:abstractNumId w:val="8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5"/>
    <w:rsid w:val="000124B8"/>
    <w:rsid w:val="00014845"/>
    <w:rsid w:val="00014D1B"/>
    <w:rsid w:val="00015279"/>
    <w:rsid w:val="00025918"/>
    <w:rsid w:val="00027FB3"/>
    <w:rsid w:val="00032842"/>
    <w:rsid w:val="00036CC9"/>
    <w:rsid w:val="00041F11"/>
    <w:rsid w:val="00055AE6"/>
    <w:rsid w:val="000615F9"/>
    <w:rsid w:val="000734CD"/>
    <w:rsid w:val="00082C62"/>
    <w:rsid w:val="00083453"/>
    <w:rsid w:val="000958E9"/>
    <w:rsid w:val="000A4EBC"/>
    <w:rsid w:val="000A68C7"/>
    <w:rsid w:val="000B03EA"/>
    <w:rsid w:val="000B46BB"/>
    <w:rsid w:val="000C20D9"/>
    <w:rsid w:val="000C2FD8"/>
    <w:rsid w:val="000C42BB"/>
    <w:rsid w:val="000E0584"/>
    <w:rsid w:val="000E4A11"/>
    <w:rsid w:val="000F14C6"/>
    <w:rsid w:val="001007A1"/>
    <w:rsid w:val="00107492"/>
    <w:rsid w:val="00112EC5"/>
    <w:rsid w:val="0013254F"/>
    <w:rsid w:val="001350BF"/>
    <w:rsid w:val="00141845"/>
    <w:rsid w:val="001427C4"/>
    <w:rsid w:val="00143BA3"/>
    <w:rsid w:val="00157F16"/>
    <w:rsid w:val="0016473F"/>
    <w:rsid w:val="0018087E"/>
    <w:rsid w:val="00185DF3"/>
    <w:rsid w:val="00191EB2"/>
    <w:rsid w:val="001935CB"/>
    <w:rsid w:val="00193FD2"/>
    <w:rsid w:val="00196154"/>
    <w:rsid w:val="001A006E"/>
    <w:rsid w:val="001A512B"/>
    <w:rsid w:val="001B1981"/>
    <w:rsid w:val="001C66B0"/>
    <w:rsid w:val="001D1D6D"/>
    <w:rsid w:val="001D357F"/>
    <w:rsid w:val="001D35EA"/>
    <w:rsid w:val="001D3862"/>
    <w:rsid w:val="001E2871"/>
    <w:rsid w:val="001E3FC5"/>
    <w:rsid w:val="001E4F4D"/>
    <w:rsid w:val="001F4B65"/>
    <w:rsid w:val="001F51B5"/>
    <w:rsid w:val="0020341E"/>
    <w:rsid w:val="00226F25"/>
    <w:rsid w:val="0023720B"/>
    <w:rsid w:val="0025672C"/>
    <w:rsid w:val="00264B28"/>
    <w:rsid w:val="00265373"/>
    <w:rsid w:val="00274105"/>
    <w:rsid w:val="00276774"/>
    <w:rsid w:val="00280808"/>
    <w:rsid w:val="0028758B"/>
    <w:rsid w:val="002918D1"/>
    <w:rsid w:val="00296B98"/>
    <w:rsid w:val="002A1359"/>
    <w:rsid w:val="002B0239"/>
    <w:rsid w:val="002B08B5"/>
    <w:rsid w:val="002B2A32"/>
    <w:rsid w:val="002B2F55"/>
    <w:rsid w:val="002B5412"/>
    <w:rsid w:val="002C6704"/>
    <w:rsid w:val="002D14DF"/>
    <w:rsid w:val="002D4FBF"/>
    <w:rsid w:val="002E1E47"/>
    <w:rsid w:val="002E330B"/>
    <w:rsid w:val="002E46C8"/>
    <w:rsid w:val="002E6A1E"/>
    <w:rsid w:val="002F0BD9"/>
    <w:rsid w:val="003012C0"/>
    <w:rsid w:val="003061AD"/>
    <w:rsid w:val="003170D1"/>
    <w:rsid w:val="003213C9"/>
    <w:rsid w:val="00326746"/>
    <w:rsid w:val="00333DE5"/>
    <w:rsid w:val="00336AC1"/>
    <w:rsid w:val="00340846"/>
    <w:rsid w:val="0036563A"/>
    <w:rsid w:val="0037636D"/>
    <w:rsid w:val="00377D4C"/>
    <w:rsid w:val="00380549"/>
    <w:rsid w:val="003809FC"/>
    <w:rsid w:val="0038335B"/>
    <w:rsid w:val="00390428"/>
    <w:rsid w:val="00392A75"/>
    <w:rsid w:val="003B0CAA"/>
    <w:rsid w:val="003C3565"/>
    <w:rsid w:val="003E02FE"/>
    <w:rsid w:val="003F7534"/>
    <w:rsid w:val="0040236B"/>
    <w:rsid w:val="0041277F"/>
    <w:rsid w:val="004214E5"/>
    <w:rsid w:val="004224F9"/>
    <w:rsid w:val="00422630"/>
    <w:rsid w:val="00432264"/>
    <w:rsid w:val="0044004E"/>
    <w:rsid w:val="00440152"/>
    <w:rsid w:val="00445A06"/>
    <w:rsid w:val="004464B0"/>
    <w:rsid w:val="0045381B"/>
    <w:rsid w:val="004626A7"/>
    <w:rsid w:val="00470822"/>
    <w:rsid w:val="00470979"/>
    <w:rsid w:val="00492D41"/>
    <w:rsid w:val="00496520"/>
    <w:rsid w:val="004970A4"/>
    <w:rsid w:val="004A0318"/>
    <w:rsid w:val="004A38FE"/>
    <w:rsid w:val="004B5E9B"/>
    <w:rsid w:val="004C098C"/>
    <w:rsid w:val="004C0C57"/>
    <w:rsid w:val="004C4759"/>
    <w:rsid w:val="004D185D"/>
    <w:rsid w:val="004D679A"/>
    <w:rsid w:val="004F27E7"/>
    <w:rsid w:val="00501857"/>
    <w:rsid w:val="0050346C"/>
    <w:rsid w:val="00506977"/>
    <w:rsid w:val="00513FBB"/>
    <w:rsid w:val="00516676"/>
    <w:rsid w:val="0052241C"/>
    <w:rsid w:val="0052315F"/>
    <w:rsid w:val="00525DE6"/>
    <w:rsid w:val="00531829"/>
    <w:rsid w:val="00544539"/>
    <w:rsid w:val="00565D72"/>
    <w:rsid w:val="005706E5"/>
    <w:rsid w:val="00586864"/>
    <w:rsid w:val="00590487"/>
    <w:rsid w:val="00595A3A"/>
    <w:rsid w:val="005A4473"/>
    <w:rsid w:val="005C70C4"/>
    <w:rsid w:val="005C7F50"/>
    <w:rsid w:val="005D089C"/>
    <w:rsid w:val="005E12A0"/>
    <w:rsid w:val="005E1FD2"/>
    <w:rsid w:val="005F3E47"/>
    <w:rsid w:val="00603253"/>
    <w:rsid w:val="00605FF0"/>
    <w:rsid w:val="006064A8"/>
    <w:rsid w:val="006278C7"/>
    <w:rsid w:val="00630451"/>
    <w:rsid w:val="00631758"/>
    <w:rsid w:val="0063185C"/>
    <w:rsid w:val="006318FB"/>
    <w:rsid w:val="006343C3"/>
    <w:rsid w:val="00646373"/>
    <w:rsid w:val="006504BA"/>
    <w:rsid w:val="00660C56"/>
    <w:rsid w:val="00665716"/>
    <w:rsid w:val="00673FC1"/>
    <w:rsid w:val="00674F06"/>
    <w:rsid w:val="00677EB2"/>
    <w:rsid w:val="00683C65"/>
    <w:rsid w:val="0069017A"/>
    <w:rsid w:val="00694C47"/>
    <w:rsid w:val="00694E2D"/>
    <w:rsid w:val="0069710C"/>
    <w:rsid w:val="006A5B51"/>
    <w:rsid w:val="006B3EB6"/>
    <w:rsid w:val="006C1C6E"/>
    <w:rsid w:val="006C4D86"/>
    <w:rsid w:val="006F2A7A"/>
    <w:rsid w:val="006F7054"/>
    <w:rsid w:val="007036D6"/>
    <w:rsid w:val="00704575"/>
    <w:rsid w:val="007216C3"/>
    <w:rsid w:val="00722508"/>
    <w:rsid w:val="00730EC6"/>
    <w:rsid w:val="0073129C"/>
    <w:rsid w:val="00731D6A"/>
    <w:rsid w:val="00734813"/>
    <w:rsid w:val="007353DB"/>
    <w:rsid w:val="00744217"/>
    <w:rsid w:val="00744D1C"/>
    <w:rsid w:val="007450AB"/>
    <w:rsid w:val="00746F8D"/>
    <w:rsid w:val="00754FE5"/>
    <w:rsid w:val="0077054F"/>
    <w:rsid w:val="00774AB4"/>
    <w:rsid w:val="00775B9B"/>
    <w:rsid w:val="00782C10"/>
    <w:rsid w:val="0078310A"/>
    <w:rsid w:val="0078484E"/>
    <w:rsid w:val="00791A39"/>
    <w:rsid w:val="007922FA"/>
    <w:rsid w:val="007A2433"/>
    <w:rsid w:val="007A38E5"/>
    <w:rsid w:val="007B1391"/>
    <w:rsid w:val="007B2E1A"/>
    <w:rsid w:val="007B6F1F"/>
    <w:rsid w:val="007B73A6"/>
    <w:rsid w:val="007B7EEA"/>
    <w:rsid w:val="007C04CA"/>
    <w:rsid w:val="007C0958"/>
    <w:rsid w:val="007F1885"/>
    <w:rsid w:val="007F658C"/>
    <w:rsid w:val="00803BDD"/>
    <w:rsid w:val="0081324F"/>
    <w:rsid w:val="00815041"/>
    <w:rsid w:val="00820321"/>
    <w:rsid w:val="00827147"/>
    <w:rsid w:val="00830DF1"/>
    <w:rsid w:val="00833B1E"/>
    <w:rsid w:val="00844338"/>
    <w:rsid w:val="008448C8"/>
    <w:rsid w:val="008526EE"/>
    <w:rsid w:val="008556B7"/>
    <w:rsid w:val="0086694A"/>
    <w:rsid w:val="0087585F"/>
    <w:rsid w:val="00876776"/>
    <w:rsid w:val="008771C8"/>
    <w:rsid w:val="00880912"/>
    <w:rsid w:val="008830B1"/>
    <w:rsid w:val="0089039A"/>
    <w:rsid w:val="008B10DD"/>
    <w:rsid w:val="008B1805"/>
    <w:rsid w:val="008C6422"/>
    <w:rsid w:val="008D2BFF"/>
    <w:rsid w:val="008D5260"/>
    <w:rsid w:val="008D6CB3"/>
    <w:rsid w:val="008E05C9"/>
    <w:rsid w:val="008E4EFA"/>
    <w:rsid w:val="008F3A9C"/>
    <w:rsid w:val="00903382"/>
    <w:rsid w:val="00906408"/>
    <w:rsid w:val="00916952"/>
    <w:rsid w:val="00924426"/>
    <w:rsid w:val="00937F97"/>
    <w:rsid w:val="009533AC"/>
    <w:rsid w:val="009569F3"/>
    <w:rsid w:val="00961FA0"/>
    <w:rsid w:val="00962F00"/>
    <w:rsid w:val="00966DA0"/>
    <w:rsid w:val="00973522"/>
    <w:rsid w:val="009763A6"/>
    <w:rsid w:val="00983696"/>
    <w:rsid w:val="009A1D2A"/>
    <w:rsid w:val="009A5567"/>
    <w:rsid w:val="009B085B"/>
    <w:rsid w:val="009B5994"/>
    <w:rsid w:val="009C1043"/>
    <w:rsid w:val="009C4079"/>
    <w:rsid w:val="009D2984"/>
    <w:rsid w:val="009D76C7"/>
    <w:rsid w:val="009E5402"/>
    <w:rsid w:val="009F33FA"/>
    <w:rsid w:val="009F5BD4"/>
    <w:rsid w:val="00A03E40"/>
    <w:rsid w:val="00A132A4"/>
    <w:rsid w:val="00A13C13"/>
    <w:rsid w:val="00A2632B"/>
    <w:rsid w:val="00A37594"/>
    <w:rsid w:val="00A43AB0"/>
    <w:rsid w:val="00A54C35"/>
    <w:rsid w:val="00A71B1D"/>
    <w:rsid w:val="00A72580"/>
    <w:rsid w:val="00A817B5"/>
    <w:rsid w:val="00A8268B"/>
    <w:rsid w:val="00A951F3"/>
    <w:rsid w:val="00A960C4"/>
    <w:rsid w:val="00A96D7F"/>
    <w:rsid w:val="00AA0B57"/>
    <w:rsid w:val="00AA6505"/>
    <w:rsid w:val="00AB143E"/>
    <w:rsid w:val="00AB1C7A"/>
    <w:rsid w:val="00AB3732"/>
    <w:rsid w:val="00AB44AB"/>
    <w:rsid w:val="00AC5A4D"/>
    <w:rsid w:val="00AE2EA4"/>
    <w:rsid w:val="00AF09AC"/>
    <w:rsid w:val="00AF3DF5"/>
    <w:rsid w:val="00B0017F"/>
    <w:rsid w:val="00B01D1F"/>
    <w:rsid w:val="00B063C0"/>
    <w:rsid w:val="00B157EA"/>
    <w:rsid w:val="00B21A05"/>
    <w:rsid w:val="00B3221D"/>
    <w:rsid w:val="00B37739"/>
    <w:rsid w:val="00B45141"/>
    <w:rsid w:val="00B61067"/>
    <w:rsid w:val="00B64188"/>
    <w:rsid w:val="00B65C3A"/>
    <w:rsid w:val="00B7021B"/>
    <w:rsid w:val="00B70A87"/>
    <w:rsid w:val="00BB4C3C"/>
    <w:rsid w:val="00BC12AB"/>
    <w:rsid w:val="00BD0379"/>
    <w:rsid w:val="00BE0257"/>
    <w:rsid w:val="00BE1A2D"/>
    <w:rsid w:val="00BE3500"/>
    <w:rsid w:val="00BE5465"/>
    <w:rsid w:val="00BF2CF7"/>
    <w:rsid w:val="00BF590D"/>
    <w:rsid w:val="00C05D22"/>
    <w:rsid w:val="00C05E85"/>
    <w:rsid w:val="00C10ACC"/>
    <w:rsid w:val="00C10B01"/>
    <w:rsid w:val="00C34951"/>
    <w:rsid w:val="00C46F20"/>
    <w:rsid w:val="00C63747"/>
    <w:rsid w:val="00C70BD5"/>
    <w:rsid w:val="00C7360F"/>
    <w:rsid w:val="00C82243"/>
    <w:rsid w:val="00C83F6D"/>
    <w:rsid w:val="00C905C0"/>
    <w:rsid w:val="00C9226E"/>
    <w:rsid w:val="00C945B0"/>
    <w:rsid w:val="00CA4CB4"/>
    <w:rsid w:val="00CA6362"/>
    <w:rsid w:val="00CC158F"/>
    <w:rsid w:val="00CD3368"/>
    <w:rsid w:val="00CD6529"/>
    <w:rsid w:val="00CD65AE"/>
    <w:rsid w:val="00CE7BEB"/>
    <w:rsid w:val="00D01FFC"/>
    <w:rsid w:val="00D042AB"/>
    <w:rsid w:val="00D07FC8"/>
    <w:rsid w:val="00D13C7B"/>
    <w:rsid w:val="00D174A4"/>
    <w:rsid w:val="00D24130"/>
    <w:rsid w:val="00D3240B"/>
    <w:rsid w:val="00D341D8"/>
    <w:rsid w:val="00D34DCB"/>
    <w:rsid w:val="00D42636"/>
    <w:rsid w:val="00D77385"/>
    <w:rsid w:val="00D830BF"/>
    <w:rsid w:val="00D93B44"/>
    <w:rsid w:val="00DA13A7"/>
    <w:rsid w:val="00DA18B7"/>
    <w:rsid w:val="00DB0202"/>
    <w:rsid w:val="00DB252A"/>
    <w:rsid w:val="00DB3654"/>
    <w:rsid w:val="00DB5614"/>
    <w:rsid w:val="00DC763B"/>
    <w:rsid w:val="00DD2D96"/>
    <w:rsid w:val="00DE032B"/>
    <w:rsid w:val="00DE38A7"/>
    <w:rsid w:val="00DE3DA4"/>
    <w:rsid w:val="00DE776A"/>
    <w:rsid w:val="00E1020F"/>
    <w:rsid w:val="00E11C50"/>
    <w:rsid w:val="00E1690F"/>
    <w:rsid w:val="00E17000"/>
    <w:rsid w:val="00E23316"/>
    <w:rsid w:val="00E24239"/>
    <w:rsid w:val="00E4048A"/>
    <w:rsid w:val="00E43D91"/>
    <w:rsid w:val="00E56C8D"/>
    <w:rsid w:val="00E57CAB"/>
    <w:rsid w:val="00E57F83"/>
    <w:rsid w:val="00E70310"/>
    <w:rsid w:val="00E73FE4"/>
    <w:rsid w:val="00E845E0"/>
    <w:rsid w:val="00E964DA"/>
    <w:rsid w:val="00E96865"/>
    <w:rsid w:val="00E97A53"/>
    <w:rsid w:val="00EA0E48"/>
    <w:rsid w:val="00EA6FB4"/>
    <w:rsid w:val="00EC239F"/>
    <w:rsid w:val="00ED2785"/>
    <w:rsid w:val="00F00BDC"/>
    <w:rsid w:val="00F0187A"/>
    <w:rsid w:val="00F16E42"/>
    <w:rsid w:val="00F27696"/>
    <w:rsid w:val="00F27A18"/>
    <w:rsid w:val="00F37DE3"/>
    <w:rsid w:val="00F42D82"/>
    <w:rsid w:val="00F52057"/>
    <w:rsid w:val="00F6111A"/>
    <w:rsid w:val="00F65B68"/>
    <w:rsid w:val="00F66684"/>
    <w:rsid w:val="00F71462"/>
    <w:rsid w:val="00F85B81"/>
    <w:rsid w:val="00F87C03"/>
    <w:rsid w:val="00F91265"/>
    <w:rsid w:val="00F91E5C"/>
    <w:rsid w:val="00FA026F"/>
    <w:rsid w:val="00FA3C1F"/>
    <w:rsid w:val="00FA4B13"/>
    <w:rsid w:val="00FB77D2"/>
    <w:rsid w:val="00FC3127"/>
    <w:rsid w:val="00FD2BE5"/>
    <w:rsid w:val="00FD38BA"/>
    <w:rsid w:val="00FD40A0"/>
    <w:rsid w:val="00FE5440"/>
    <w:rsid w:val="00FE602F"/>
    <w:rsid w:val="00FF3DF1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FF7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6A"/>
    <w:rPr>
      <w:sz w:val="24"/>
      <w:szCs w:val="24"/>
    </w:rPr>
  </w:style>
  <w:style w:type="paragraph" w:styleId="1">
    <w:name w:val="heading 1"/>
    <w:basedOn w:val="a"/>
    <w:next w:val="a"/>
    <w:qFormat/>
    <w:rsid w:val="00731D6A"/>
    <w:pPr>
      <w:keepNext/>
      <w:tabs>
        <w:tab w:val="left" w:pos="288"/>
        <w:tab w:val="left" w:pos="576"/>
        <w:tab w:val="left" w:pos="720"/>
        <w:tab w:val="left" w:pos="1296"/>
        <w:tab w:val="left" w:pos="4032"/>
        <w:tab w:val="left" w:pos="4464"/>
      </w:tabs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1D6A"/>
    <w:pPr>
      <w:keepNext/>
      <w:numPr>
        <w:numId w:val="10"/>
      </w:numPr>
      <w:ind w:right="-1050"/>
      <w:jc w:val="center"/>
      <w:outlineLvl w:val="1"/>
    </w:pPr>
    <w:rPr>
      <w:b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1D6A"/>
    <w:pPr>
      <w:ind w:right="-51"/>
      <w:jc w:val="center"/>
    </w:pPr>
    <w:rPr>
      <w:b/>
      <w:szCs w:val="20"/>
    </w:rPr>
  </w:style>
  <w:style w:type="paragraph" w:styleId="3">
    <w:name w:val="Body Text Indent 3"/>
    <w:basedOn w:val="a"/>
    <w:rsid w:val="00731D6A"/>
    <w:pPr>
      <w:ind w:right="-1050" w:firstLine="720"/>
      <w:jc w:val="both"/>
    </w:pPr>
    <w:rPr>
      <w:sz w:val="19"/>
      <w:szCs w:val="20"/>
    </w:rPr>
  </w:style>
  <w:style w:type="paragraph" w:styleId="a5">
    <w:name w:val="Block Text"/>
    <w:basedOn w:val="a"/>
    <w:rsid w:val="00731D6A"/>
    <w:pPr>
      <w:ind w:left="1418" w:right="-1050" w:firstLine="22"/>
      <w:jc w:val="both"/>
    </w:pPr>
    <w:rPr>
      <w:szCs w:val="20"/>
    </w:rPr>
  </w:style>
  <w:style w:type="paragraph" w:styleId="30">
    <w:name w:val="Body Text 3"/>
    <w:basedOn w:val="a"/>
    <w:rsid w:val="00731D6A"/>
    <w:pPr>
      <w:ind w:right="-51"/>
      <w:jc w:val="both"/>
    </w:pPr>
    <w:rPr>
      <w:szCs w:val="20"/>
    </w:rPr>
  </w:style>
  <w:style w:type="paragraph" w:styleId="a6">
    <w:name w:val="Body Text"/>
    <w:basedOn w:val="a"/>
    <w:rsid w:val="00731D6A"/>
    <w:pPr>
      <w:ind w:right="-1050"/>
      <w:jc w:val="both"/>
    </w:pPr>
    <w:rPr>
      <w:rFonts w:ascii="Arial" w:hAnsi="Arial"/>
      <w:sz w:val="22"/>
      <w:szCs w:val="20"/>
    </w:rPr>
  </w:style>
  <w:style w:type="paragraph" w:customStyle="1" w:styleId="10">
    <w:name w:val="заголовок 1"/>
    <w:basedOn w:val="a"/>
    <w:next w:val="a"/>
    <w:rsid w:val="00731D6A"/>
    <w:pPr>
      <w:keepNext/>
      <w:ind w:right="-1050"/>
      <w:jc w:val="center"/>
    </w:pPr>
    <w:rPr>
      <w:rFonts w:ascii="Arial" w:hAnsi="Arial"/>
      <w:b/>
      <w:sz w:val="22"/>
      <w:szCs w:val="20"/>
    </w:rPr>
  </w:style>
  <w:style w:type="paragraph" w:customStyle="1" w:styleId="11">
    <w:name w:val="Обычный1"/>
    <w:rsid w:val="00731D6A"/>
    <w:rPr>
      <w:snapToGrid w:val="0"/>
    </w:rPr>
  </w:style>
  <w:style w:type="character" w:styleId="a7">
    <w:name w:val="page number"/>
    <w:basedOn w:val="a0"/>
    <w:rsid w:val="00731D6A"/>
  </w:style>
  <w:style w:type="paragraph" w:styleId="a8">
    <w:name w:val="header"/>
    <w:basedOn w:val="a"/>
    <w:link w:val="a9"/>
    <w:rsid w:val="00731D6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rsid w:val="00731D6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a"/>
    <w:rsid w:val="00731D6A"/>
    <w:pPr>
      <w:ind w:right="-51" w:firstLine="720"/>
      <w:jc w:val="both"/>
    </w:pPr>
  </w:style>
  <w:style w:type="paragraph" w:styleId="20">
    <w:name w:val="Body Text Indent 2"/>
    <w:basedOn w:val="a"/>
    <w:rsid w:val="00731D6A"/>
    <w:pPr>
      <w:ind w:right="-1050" w:firstLine="720"/>
      <w:jc w:val="both"/>
    </w:pPr>
    <w:rPr>
      <w:szCs w:val="20"/>
    </w:rPr>
  </w:style>
  <w:style w:type="paragraph" w:styleId="ac">
    <w:name w:val="Balloon Text"/>
    <w:basedOn w:val="a"/>
    <w:semiHidden/>
    <w:rsid w:val="002E6A1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C70BD5"/>
    <w:pPr>
      <w:shd w:val="clear" w:color="auto" w:fill="000080"/>
    </w:pPr>
    <w:rPr>
      <w:rFonts w:ascii="Tahoma" w:hAnsi="Tahoma" w:cs="Tahoma"/>
    </w:rPr>
  </w:style>
  <w:style w:type="character" w:customStyle="1" w:styleId="rvts7">
    <w:name w:val="rvts7"/>
    <w:basedOn w:val="a0"/>
    <w:rsid w:val="00722508"/>
    <w:rPr>
      <w:rFonts w:ascii="Calibri" w:hAnsi="Calibri" w:hint="default"/>
      <w:sz w:val="22"/>
      <w:szCs w:val="22"/>
    </w:rPr>
  </w:style>
  <w:style w:type="paragraph" w:customStyle="1" w:styleId="ae">
    <w:name w:val="Знак Знак Знак Знак Знак Знак Знак"/>
    <w:basedOn w:val="a"/>
    <w:rsid w:val="002D14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813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324F"/>
    <w:rPr>
      <w:rFonts w:ascii="Courier New" w:hAnsi="Courier New" w:cs="Courier New"/>
    </w:rPr>
  </w:style>
  <w:style w:type="character" w:customStyle="1" w:styleId="a4">
    <w:name w:val="Заголовок Знак"/>
    <w:basedOn w:val="a0"/>
    <w:link w:val="a3"/>
    <w:rsid w:val="005706E5"/>
    <w:rPr>
      <w:b/>
      <w:sz w:val="24"/>
      <w:effect w:val="none"/>
    </w:rPr>
  </w:style>
  <w:style w:type="character" w:customStyle="1" w:styleId="a9">
    <w:name w:val="Верхний колонтитул Знак"/>
    <w:basedOn w:val="a0"/>
    <w:link w:val="a8"/>
    <w:rsid w:val="006064A8"/>
  </w:style>
  <w:style w:type="paragraph" w:styleId="af">
    <w:name w:val="List Paragraph"/>
    <w:basedOn w:val="a"/>
    <w:uiPriority w:val="34"/>
    <w:qFormat/>
    <w:rsid w:val="007216C3"/>
    <w:pPr>
      <w:ind w:left="720"/>
      <w:contextualSpacing/>
    </w:pPr>
  </w:style>
  <w:style w:type="paragraph" w:customStyle="1" w:styleId="21">
    <w:name w:val="Обычный2"/>
    <w:rsid w:val="00AB3732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4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3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1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0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2019-12-27T03:16:00Z</dcterms:created>
  <dcterms:modified xsi:type="dcterms:W3CDTF">2025-01-23T12:43:00Z</dcterms:modified>
</cp:coreProperties>
</file>